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A67A2" w14:textId="77777777" w:rsidR="00594AB8" w:rsidRDefault="00832BFD" w:rsidP="00594AB8">
      <w:pPr>
        <w:ind w:left="360"/>
        <w:jc w:val="center"/>
        <w:rPr>
          <w:rFonts w:asciiTheme="minorHAnsi" w:hAnsiTheme="minorHAnsi" w:cstheme="minorHAnsi"/>
          <w:b/>
          <w:bCs/>
        </w:rPr>
      </w:pPr>
      <w:bookmarkStart w:id="0" w:name="_GoBack"/>
      <w:bookmarkEnd w:id="0"/>
      <w:r>
        <w:rPr>
          <w:rFonts w:asciiTheme="minorHAnsi" w:hAnsiTheme="minorHAnsi" w:cstheme="minorHAnsi"/>
          <w:noProof/>
          <w:sz w:val="22"/>
          <w:szCs w:val="22"/>
          <w:lang w:eastAsia="en-US" w:bidi="ar-SA"/>
        </w:rPr>
        <w:drawing>
          <wp:inline distT="0" distB="0" distL="0" distR="0" wp14:anchorId="796A685A" wp14:editId="796A685B">
            <wp:extent cx="1495425" cy="952500"/>
            <wp:effectExtent l="0" t="0" r="9525" b="0"/>
            <wp:docPr id="5" name="Picture 5" title="SUNY ER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horizontaltn.jpg"/>
                    <pic:cNvPicPr/>
                  </pic:nvPicPr>
                  <pic:blipFill>
                    <a:blip r:embed="rId11">
                      <a:extLst>
                        <a:ext uri="{28A0092B-C50C-407E-A947-70E740481C1C}">
                          <a14:useLocalDpi xmlns:a14="http://schemas.microsoft.com/office/drawing/2010/main" val="0"/>
                        </a:ext>
                      </a:extLst>
                    </a:blip>
                    <a:stretch>
                      <a:fillRect/>
                    </a:stretch>
                  </pic:blipFill>
                  <pic:spPr>
                    <a:xfrm>
                      <a:off x="0" y="0"/>
                      <a:ext cx="1495425" cy="952500"/>
                    </a:xfrm>
                    <a:prstGeom prst="rect">
                      <a:avLst/>
                    </a:prstGeom>
                  </pic:spPr>
                </pic:pic>
              </a:graphicData>
            </a:graphic>
          </wp:inline>
        </w:drawing>
      </w:r>
    </w:p>
    <w:p w14:paraId="796A67A3" w14:textId="77777777" w:rsidR="00594AB8" w:rsidRDefault="00594AB8" w:rsidP="00594AB8">
      <w:pPr>
        <w:ind w:left="360"/>
        <w:jc w:val="center"/>
        <w:rPr>
          <w:rFonts w:asciiTheme="minorHAnsi" w:hAnsiTheme="minorHAnsi" w:cstheme="minorHAnsi"/>
          <w:b/>
          <w:bCs/>
        </w:rPr>
      </w:pPr>
    </w:p>
    <w:p w14:paraId="796A67A4" w14:textId="77777777" w:rsidR="00D953CC" w:rsidRDefault="00832BFD" w:rsidP="00594AB8">
      <w:pPr>
        <w:ind w:left="360"/>
        <w:jc w:val="center"/>
        <w:rPr>
          <w:rFonts w:asciiTheme="minorHAnsi" w:hAnsiTheme="minorHAnsi" w:cstheme="minorHAnsi"/>
          <w:sz w:val="22"/>
          <w:szCs w:val="22"/>
        </w:rPr>
      </w:pPr>
      <w:r w:rsidRPr="00773014">
        <w:rPr>
          <w:rFonts w:asciiTheme="minorHAnsi" w:hAnsiTheme="minorHAnsi" w:cstheme="minorHAnsi"/>
          <w:b/>
          <w:bCs/>
        </w:rPr>
        <w:t>Course Syllabus</w:t>
      </w:r>
    </w:p>
    <w:p w14:paraId="796A67A5" w14:textId="77777777" w:rsidR="00594AB8" w:rsidRPr="006A11A8" w:rsidRDefault="00594AB8" w:rsidP="0087583E">
      <w:pPr>
        <w:tabs>
          <w:tab w:val="left" w:pos="3960"/>
        </w:tabs>
        <w:ind w:left="360" w:hanging="270"/>
        <w:rPr>
          <w:rFonts w:asciiTheme="minorHAnsi" w:hAnsiTheme="minorHAnsi" w:cstheme="minorHAnsi"/>
          <w:sz w:val="22"/>
          <w:szCs w:val="22"/>
        </w:rPr>
      </w:pPr>
    </w:p>
    <w:tbl>
      <w:tblPr>
        <w:tblStyle w:val="TableGrid"/>
        <w:tblW w:w="10075" w:type="dxa"/>
        <w:jc w:val="center"/>
        <w:tblBorders>
          <w:insideH w:val="none" w:sz="0" w:space="0" w:color="auto"/>
          <w:insideV w:val="none" w:sz="0" w:space="0" w:color="auto"/>
        </w:tblBorders>
        <w:tblLook w:val="04A0" w:firstRow="1" w:lastRow="0" w:firstColumn="1" w:lastColumn="0" w:noHBand="0" w:noVBand="1"/>
        <w:tblCaption w:val="Course number, section number, and course title"/>
        <w:tblDescription w:val="Course number, with section number indicating the days and times the course is offered, and the course title, campus location, and room number."/>
      </w:tblPr>
      <w:tblGrid>
        <w:gridCol w:w="450"/>
        <w:gridCol w:w="3652"/>
        <w:gridCol w:w="5973"/>
      </w:tblGrid>
      <w:tr w:rsidR="00832BFD" w:rsidRPr="00E2306E" w14:paraId="796A67A9" w14:textId="77777777" w:rsidTr="00DD2577">
        <w:trPr>
          <w:tblHeader/>
          <w:jc w:val="center"/>
        </w:trPr>
        <w:tc>
          <w:tcPr>
            <w:tcW w:w="450" w:type="dxa"/>
            <w:shd w:val="clear" w:color="auto" w:fill="BFBFBF" w:themeFill="background1" w:themeFillShade="BF"/>
          </w:tcPr>
          <w:p w14:paraId="796A67A6" w14:textId="77777777" w:rsidR="00832BFD" w:rsidRPr="00E2306E" w:rsidRDefault="00832BFD" w:rsidP="00DA2F5B">
            <w:pPr>
              <w:jc w:val="center"/>
              <w:rPr>
                <w:rFonts w:asciiTheme="minorHAnsi" w:hAnsiTheme="minorHAnsi" w:cstheme="minorHAnsi"/>
                <w:b/>
                <w:bCs/>
                <w:sz w:val="22"/>
                <w:szCs w:val="22"/>
              </w:rPr>
            </w:pPr>
            <w:r w:rsidRPr="00E2306E">
              <w:rPr>
                <w:rFonts w:asciiTheme="minorHAnsi" w:hAnsiTheme="minorHAnsi" w:cstheme="minorHAnsi"/>
                <w:b/>
                <w:bCs/>
                <w:sz w:val="22"/>
                <w:szCs w:val="22"/>
              </w:rPr>
              <w:t>A.</w:t>
            </w:r>
          </w:p>
        </w:tc>
        <w:tc>
          <w:tcPr>
            <w:tcW w:w="3652" w:type="dxa"/>
            <w:shd w:val="clear" w:color="auto" w:fill="BFBFBF" w:themeFill="background1" w:themeFillShade="BF"/>
          </w:tcPr>
          <w:p w14:paraId="15BBDFFD" w14:textId="77777777" w:rsidR="00A03A65" w:rsidRDefault="001D12DF" w:rsidP="005C6A39">
            <w:pPr>
              <w:rPr>
                <w:rFonts w:asciiTheme="minorHAnsi" w:hAnsiTheme="minorHAnsi" w:cstheme="minorHAnsi"/>
                <w:b/>
                <w:bCs/>
                <w:sz w:val="22"/>
                <w:szCs w:val="22"/>
              </w:rPr>
            </w:pPr>
            <w:r w:rsidRPr="00AA1E46">
              <w:rPr>
                <w:rFonts w:asciiTheme="minorHAnsi" w:hAnsiTheme="minorHAnsi" w:cstheme="minorHAnsi"/>
                <w:b/>
                <w:bCs/>
                <w:sz w:val="22"/>
                <w:szCs w:val="22"/>
              </w:rPr>
              <w:t>Course Number-</w:t>
            </w:r>
            <w:r>
              <w:rPr>
                <w:rFonts w:asciiTheme="minorHAnsi" w:hAnsiTheme="minorHAnsi" w:cstheme="minorHAnsi"/>
                <w:b/>
                <w:bCs/>
                <w:sz w:val="22"/>
                <w:szCs w:val="22"/>
              </w:rPr>
              <w:t>Section Number,</w:t>
            </w:r>
            <w:r w:rsidRPr="00AA1E46">
              <w:rPr>
                <w:rFonts w:asciiTheme="minorHAnsi" w:hAnsiTheme="minorHAnsi" w:cstheme="minorHAnsi"/>
                <w:b/>
                <w:bCs/>
                <w:sz w:val="22"/>
                <w:szCs w:val="22"/>
              </w:rPr>
              <w:t xml:space="preserve"> Course Title</w:t>
            </w:r>
            <w:r>
              <w:rPr>
                <w:rFonts w:asciiTheme="minorHAnsi" w:hAnsiTheme="minorHAnsi" w:cstheme="minorHAnsi"/>
                <w:b/>
                <w:bCs/>
                <w:sz w:val="22"/>
                <w:szCs w:val="22"/>
              </w:rPr>
              <w:t xml:space="preserve">, Days and Times, </w:t>
            </w:r>
          </w:p>
          <w:p w14:paraId="28F9B936" w14:textId="77777777" w:rsidR="00A03A65" w:rsidRDefault="00A03A65" w:rsidP="005C6A39">
            <w:pPr>
              <w:rPr>
                <w:rFonts w:asciiTheme="minorHAnsi" w:hAnsiTheme="minorHAnsi" w:cstheme="minorHAnsi"/>
                <w:b/>
                <w:bCs/>
                <w:sz w:val="22"/>
                <w:szCs w:val="22"/>
              </w:rPr>
            </w:pPr>
          </w:p>
          <w:p w14:paraId="796A67A7" w14:textId="638CBB49" w:rsidR="006232BD" w:rsidRPr="00481A53" w:rsidRDefault="001D12DF" w:rsidP="005C6A39">
            <w:pPr>
              <w:rPr>
                <w:rFonts w:asciiTheme="minorHAnsi" w:hAnsiTheme="minorHAnsi" w:cstheme="minorHAnsi"/>
                <w:b/>
                <w:bCs/>
                <w:sz w:val="22"/>
                <w:szCs w:val="22"/>
              </w:rPr>
            </w:pPr>
            <w:r>
              <w:rPr>
                <w:rFonts w:asciiTheme="minorHAnsi" w:hAnsiTheme="minorHAnsi" w:cstheme="minorHAnsi"/>
                <w:b/>
                <w:bCs/>
                <w:sz w:val="22"/>
                <w:szCs w:val="22"/>
              </w:rPr>
              <w:t xml:space="preserve">Campus and </w:t>
            </w:r>
            <w:r w:rsidR="005C6A39">
              <w:rPr>
                <w:rFonts w:asciiTheme="minorHAnsi" w:hAnsiTheme="minorHAnsi" w:cstheme="minorHAnsi"/>
                <w:b/>
                <w:bCs/>
                <w:sz w:val="22"/>
                <w:szCs w:val="22"/>
              </w:rPr>
              <w:t>Room Number</w:t>
            </w:r>
            <w:r w:rsidRPr="00AA1E46">
              <w:rPr>
                <w:rFonts w:asciiTheme="minorHAnsi" w:hAnsiTheme="minorHAnsi" w:cstheme="minorHAnsi"/>
                <w:b/>
                <w:bCs/>
                <w:sz w:val="22"/>
                <w:szCs w:val="22"/>
              </w:rPr>
              <w:t>:</w:t>
            </w:r>
          </w:p>
        </w:tc>
        <w:tc>
          <w:tcPr>
            <w:tcW w:w="5973" w:type="dxa"/>
          </w:tcPr>
          <w:p w14:paraId="32D97809" w14:textId="00E68353" w:rsidR="004B0049" w:rsidRDefault="007A0743" w:rsidP="007A0743">
            <w:pPr>
              <w:rPr>
                <w:rFonts w:asciiTheme="minorHAnsi" w:hAnsiTheme="minorHAnsi" w:cstheme="minorHAnsi"/>
                <w:bCs/>
                <w:sz w:val="22"/>
                <w:szCs w:val="22"/>
              </w:rPr>
            </w:pPr>
            <w:r w:rsidRPr="007A0743">
              <w:rPr>
                <w:rFonts w:asciiTheme="minorHAnsi" w:hAnsiTheme="minorHAnsi" w:cstheme="minorHAnsi"/>
                <w:bCs/>
                <w:sz w:val="22"/>
                <w:szCs w:val="22"/>
              </w:rPr>
              <w:t>OT 239</w:t>
            </w:r>
            <w:r w:rsidR="00A03A65">
              <w:rPr>
                <w:rFonts w:asciiTheme="minorHAnsi" w:hAnsiTheme="minorHAnsi" w:cstheme="minorHAnsi"/>
                <w:bCs/>
                <w:sz w:val="22"/>
                <w:szCs w:val="22"/>
              </w:rPr>
              <w:t xml:space="preserve"> (Level II A)</w:t>
            </w:r>
            <w:r w:rsidRPr="007A0743">
              <w:rPr>
                <w:rFonts w:asciiTheme="minorHAnsi" w:hAnsiTheme="minorHAnsi" w:cstheme="minorHAnsi"/>
                <w:bCs/>
                <w:sz w:val="22"/>
                <w:szCs w:val="22"/>
              </w:rPr>
              <w:t xml:space="preserve"> and OT 251</w:t>
            </w:r>
            <w:r w:rsidR="00A03A65">
              <w:rPr>
                <w:rFonts w:asciiTheme="minorHAnsi" w:hAnsiTheme="minorHAnsi" w:cstheme="minorHAnsi"/>
                <w:bCs/>
                <w:sz w:val="22"/>
                <w:szCs w:val="22"/>
              </w:rPr>
              <w:t xml:space="preserve"> (Level II B) Fieldwork</w:t>
            </w:r>
          </w:p>
          <w:p w14:paraId="2648B7DC" w14:textId="3000474B" w:rsidR="00A03A65" w:rsidRDefault="00A03A65" w:rsidP="007A0743">
            <w:pPr>
              <w:rPr>
                <w:rFonts w:asciiTheme="minorHAnsi" w:hAnsiTheme="minorHAnsi" w:cstheme="minorHAnsi"/>
                <w:bCs/>
                <w:sz w:val="22"/>
                <w:szCs w:val="22"/>
              </w:rPr>
            </w:pPr>
            <w:r>
              <w:rPr>
                <w:rFonts w:asciiTheme="minorHAnsi" w:hAnsiTheme="minorHAnsi" w:cstheme="minorHAnsi"/>
                <w:bCs/>
                <w:sz w:val="22"/>
                <w:szCs w:val="22"/>
              </w:rPr>
              <w:t>Days &amp; times vary according to FW site (refer to section D “Course Description.”</w:t>
            </w:r>
          </w:p>
          <w:p w14:paraId="796A67A8" w14:textId="062387B1" w:rsidR="007A0743" w:rsidRPr="000B0664" w:rsidRDefault="007A0743" w:rsidP="007A0743">
            <w:pPr>
              <w:rPr>
                <w:rFonts w:asciiTheme="minorHAnsi" w:hAnsiTheme="minorHAnsi" w:cstheme="minorHAnsi"/>
                <w:bCs/>
                <w:sz w:val="22"/>
                <w:szCs w:val="22"/>
              </w:rPr>
            </w:pPr>
            <w:r>
              <w:rPr>
                <w:rFonts w:asciiTheme="minorHAnsi" w:hAnsiTheme="minorHAnsi" w:cstheme="minorHAnsi"/>
                <w:bCs/>
                <w:sz w:val="22"/>
                <w:szCs w:val="22"/>
              </w:rPr>
              <w:t>Various community fieldwork sites</w:t>
            </w:r>
          </w:p>
        </w:tc>
      </w:tr>
    </w:tbl>
    <w:p w14:paraId="796A67AA" w14:textId="77777777" w:rsidR="00832BFD" w:rsidRPr="00E2306E" w:rsidRDefault="00832BFD" w:rsidP="00832BFD">
      <w:pPr>
        <w:jc w:val="center"/>
        <w:rPr>
          <w:rFonts w:asciiTheme="minorHAnsi" w:hAnsiTheme="minorHAnsi" w:cstheme="minorHAnsi"/>
          <w:b/>
          <w:bCs/>
          <w:sz w:val="22"/>
          <w:szCs w:val="22"/>
        </w:rPr>
      </w:pPr>
    </w:p>
    <w:tbl>
      <w:tblPr>
        <w:tblW w:w="1007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Program Name, Instructor Name"/>
      </w:tblPr>
      <w:tblGrid>
        <w:gridCol w:w="450"/>
        <w:gridCol w:w="3652"/>
        <w:gridCol w:w="5973"/>
      </w:tblGrid>
      <w:tr w:rsidR="007C4801" w:rsidRPr="00E2306E" w14:paraId="796A67AE" w14:textId="77777777" w:rsidTr="007221FD">
        <w:trPr>
          <w:trHeight w:val="333"/>
          <w:jc w:val="center"/>
        </w:trPr>
        <w:tc>
          <w:tcPr>
            <w:tcW w:w="450" w:type="dxa"/>
            <w:shd w:val="clear" w:color="auto" w:fill="BFBFBF" w:themeFill="background1" w:themeFillShade="BF"/>
          </w:tcPr>
          <w:p w14:paraId="796A67AB" w14:textId="77777777" w:rsidR="007C4801" w:rsidRPr="00E2306E" w:rsidRDefault="007C4801" w:rsidP="00DA2F5B">
            <w:pPr>
              <w:jc w:val="center"/>
              <w:rPr>
                <w:rFonts w:asciiTheme="minorHAnsi" w:hAnsiTheme="minorHAnsi" w:cstheme="minorHAnsi"/>
                <w:b/>
                <w:bCs/>
                <w:sz w:val="22"/>
                <w:szCs w:val="22"/>
              </w:rPr>
            </w:pPr>
            <w:r w:rsidRPr="00E2306E">
              <w:rPr>
                <w:rFonts w:asciiTheme="minorHAnsi" w:hAnsiTheme="minorHAnsi" w:cstheme="minorHAnsi"/>
                <w:b/>
                <w:bCs/>
                <w:sz w:val="22"/>
                <w:szCs w:val="22"/>
              </w:rPr>
              <w:t>B.</w:t>
            </w:r>
          </w:p>
        </w:tc>
        <w:tc>
          <w:tcPr>
            <w:tcW w:w="3652" w:type="dxa"/>
            <w:shd w:val="clear" w:color="auto" w:fill="BFBFBF" w:themeFill="background1" w:themeFillShade="BF"/>
          </w:tcPr>
          <w:p w14:paraId="796A67AC" w14:textId="77777777" w:rsidR="007C4801" w:rsidRPr="00E2306E" w:rsidRDefault="007C4801" w:rsidP="00DA2F5B">
            <w:pPr>
              <w:rPr>
                <w:rFonts w:asciiTheme="minorHAnsi" w:hAnsiTheme="minorHAnsi" w:cstheme="minorHAnsi"/>
                <w:b/>
                <w:bCs/>
                <w:sz w:val="22"/>
                <w:szCs w:val="22"/>
              </w:rPr>
            </w:pPr>
            <w:r>
              <w:rPr>
                <w:rFonts w:asciiTheme="minorHAnsi" w:hAnsiTheme="minorHAnsi" w:cstheme="minorHAnsi"/>
                <w:b/>
                <w:bCs/>
                <w:sz w:val="22"/>
                <w:szCs w:val="22"/>
              </w:rPr>
              <w:t>Program / Department Name:</w:t>
            </w:r>
          </w:p>
        </w:tc>
        <w:tc>
          <w:tcPr>
            <w:tcW w:w="5973" w:type="dxa"/>
            <w:shd w:val="clear" w:color="auto" w:fill="auto"/>
          </w:tcPr>
          <w:p w14:paraId="796A67AD" w14:textId="31F241ED" w:rsidR="007C4801" w:rsidRPr="00D953CC" w:rsidRDefault="007A0743" w:rsidP="00DA2F5B">
            <w:pPr>
              <w:rPr>
                <w:rFonts w:asciiTheme="minorHAnsi" w:hAnsiTheme="minorHAnsi" w:cstheme="minorHAnsi"/>
                <w:bCs/>
                <w:sz w:val="22"/>
                <w:szCs w:val="22"/>
              </w:rPr>
            </w:pPr>
            <w:r w:rsidRPr="00684EA2">
              <w:rPr>
                <w:rFonts w:ascii="Calibri" w:hAnsi="Calibri" w:cs="Calibri"/>
                <w:bCs/>
                <w:sz w:val="22"/>
                <w:szCs w:val="22"/>
              </w:rPr>
              <w:t>Occupational Therapy Assistant</w:t>
            </w:r>
          </w:p>
        </w:tc>
      </w:tr>
      <w:tr w:rsidR="007C4801" w:rsidRPr="00E2306E" w14:paraId="796A67B2" w14:textId="77777777" w:rsidTr="007221FD">
        <w:trPr>
          <w:trHeight w:val="333"/>
          <w:jc w:val="center"/>
        </w:trPr>
        <w:tc>
          <w:tcPr>
            <w:tcW w:w="450" w:type="dxa"/>
            <w:shd w:val="clear" w:color="auto" w:fill="BFBFBF" w:themeFill="background1" w:themeFillShade="BF"/>
          </w:tcPr>
          <w:p w14:paraId="796A67AF" w14:textId="77777777" w:rsidR="007C4801" w:rsidRPr="00E2306E" w:rsidRDefault="007C4801" w:rsidP="00DA2F5B">
            <w:pPr>
              <w:jc w:val="center"/>
              <w:rPr>
                <w:rFonts w:asciiTheme="minorHAnsi" w:hAnsiTheme="minorHAnsi" w:cstheme="minorHAnsi"/>
                <w:b/>
                <w:bCs/>
                <w:sz w:val="22"/>
                <w:szCs w:val="22"/>
              </w:rPr>
            </w:pPr>
          </w:p>
        </w:tc>
        <w:tc>
          <w:tcPr>
            <w:tcW w:w="3652" w:type="dxa"/>
            <w:shd w:val="clear" w:color="auto" w:fill="BFBFBF" w:themeFill="background1" w:themeFillShade="BF"/>
          </w:tcPr>
          <w:p w14:paraId="796A67B0" w14:textId="77777777" w:rsidR="007C4801" w:rsidRDefault="007C4801" w:rsidP="00DA2F5B">
            <w:pPr>
              <w:rPr>
                <w:rFonts w:asciiTheme="minorHAnsi" w:hAnsiTheme="minorHAnsi" w:cstheme="minorHAnsi"/>
                <w:b/>
                <w:bCs/>
                <w:sz w:val="22"/>
                <w:szCs w:val="22"/>
              </w:rPr>
            </w:pPr>
            <w:r>
              <w:rPr>
                <w:rFonts w:asciiTheme="minorHAnsi" w:hAnsiTheme="minorHAnsi" w:cstheme="minorHAnsi"/>
                <w:b/>
                <w:bCs/>
                <w:sz w:val="22"/>
                <w:szCs w:val="22"/>
              </w:rPr>
              <w:t>Instructor Name</w:t>
            </w:r>
            <w:r w:rsidRPr="00E2306E">
              <w:rPr>
                <w:rFonts w:asciiTheme="minorHAnsi" w:hAnsiTheme="minorHAnsi" w:cstheme="minorHAnsi"/>
                <w:b/>
                <w:bCs/>
                <w:sz w:val="22"/>
                <w:szCs w:val="22"/>
              </w:rPr>
              <w:t>:</w:t>
            </w:r>
          </w:p>
        </w:tc>
        <w:tc>
          <w:tcPr>
            <w:tcW w:w="5973" w:type="dxa"/>
          </w:tcPr>
          <w:p w14:paraId="7E1490A6" w14:textId="77777777" w:rsidR="007A0743" w:rsidRPr="000F7D74" w:rsidRDefault="007A0743" w:rsidP="007A0743">
            <w:pPr>
              <w:rPr>
                <w:rFonts w:ascii="Calibri" w:hAnsi="Calibri" w:cs="Calibri"/>
                <w:bCs/>
                <w:sz w:val="22"/>
                <w:szCs w:val="22"/>
              </w:rPr>
            </w:pPr>
            <w:r w:rsidRPr="000F7D74">
              <w:rPr>
                <w:rFonts w:ascii="Calibri" w:hAnsi="Calibri" w:cs="Calibri"/>
                <w:bCs/>
                <w:sz w:val="22"/>
                <w:szCs w:val="22"/>
              </w:rPr>
              <w:t>Debra Battistella, MS, OTR/L, Academic Fieldwork Coordinator</w:t>
            </w:r>
          </w:p>
          <w:p w14:paraId="796A67B1" w14:textId="75FE1934" w:rsidR="007C4801" w:rsidRPr="00D953CC" w:rsidRDefault="007A0743" w:rsidP="007A0743">
            <w:pPr>
              <w:rPr>
                <w:rFonts w:asciiTheme="minorHAnsi" w:hAnsiTheme="minorHAnsi" w:cstheme="minorHAnsi"/>
                <w:bCs/>
                <w:sz w:val="22"/>
                <w:szCs w:val="22"/>
              </w:rPr>
            </w:pPr>
            <w:r w:rsidRPr="000F7D74">
              <w:rPr>
                <w:rFonts w:ascii="Calibri" w:hAnsi="Calibri" w:cs="Calibri"/>
                <w:bCs/>
                <w:sz w:val="22"/>
                <w:szCs w:val="22"/>
              </w:rPr>
              <w:t>Fieldwork Educators – as assigned based on individual site placement</w:t>
            </w:r>
          </w:p>
        </w:tc>
      </w:tr>
    </w:tbl>
    <w:p w14:paraId="796A67B3" w14:textId="77777777" w:rsidR="00832BFD" w:rsidRDefault="00832BFD" w:rsidP="00832BFD">
      <w:pPr>
        <w:jc w:val="center"/>
        <w:rPr>
          <w:rFonts w:asciiTheme="minorHAnsi" w:hAnsiTheme="minorHAnsi" w:cstheme="minorHAnsi"/>
          <w:b/>
          <w:bCs/>
          <w:sz w:val="22"/>
          <w:szCs w:val="22"/>
        </w:rPr>
      </w:pPr>
    </w:p>
    <w:tbl>
      <w:tblPr>
        <w:tblW w:w="1007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Contacting the Instructor, Campus and Office Number, Instructor Phone, Department Secretary Phone, e-mail, and Office Hours"/>
      </w:tblPr>
      <w:tblGrid>
        <w:gridCol w:w="450"/>
        <w:gridCol w:w="3652"/>
        <w:gridCol w:w="5973"/>
      </w:tblGrid>
      <w:tr w:rsidR="00832BFD" w:rsidRPr="00E2306E" w14:paraId="796A67B7" w14:textId="77777777" w:rsidTr="007221FD">
        <w:trPr>
          <w:trHeight w:val="333"/>
          <w:jc w:val="center"/>
        </w:trPr>
        <w:tc>
          <w:tcPr>
            <w:tcW w:w="450" w:type="dxa"/>
            <w:shd w:val="clear" w:color="auto" w:fill="BFBFBF" w:themeFill="background1" w:themeFillShade="BF"/>
          </w:tcPr>
          <w:p w14:paraId="796A67B4" w14:textId="77777777" w:rsidR="00832BFD" w:rsidRPr="00E2306E" w:rsidRDefault="00832BFD" w:rsidP="00DA2F5B">
            <w:pPr>
              <w:jc w:val="center"/>
              <w:rPr>
                <w:rFonts w:asciiTheme="minorHAnsi" w:hAnsiTheme="minorHAnsi" w:cstheme="minorHAnsi"/>
                <w:b/>
                <w:bCs/>
                <w:sz w:val="22"/>
                <w:szCs w:val="22"/>
              </w:rPr>
            </w:pPr>
            <w:r>
              <w:rPr>
                <w:rFonts w:asciiTheme="minorHAnsi" w:hAnsiTheme="minorHAnsi" w:cstheme="minorHAnsi"/>
                <w:b/>
                <w:bCs/>
                <w:sz w:val="22"/>
                <w:szCs w:val="22"/>
              </w:rPr>
              <w:t>C</w:t>
            </w:r>
            <w:r w:rsidRPr="00E2306E">
              <w:rPr>
                <w:rFonts w:asciiTheme="minorHAnsi" w:hAnsiTheme="minorHAnsi" w:cstheme="minorHAnsi"/>
                <w:b/>
                <w:bCs/>
                <w:sz w:val="22"/>
                <w:szCs w:val="22"/>
              </w:rPr>
              <w:t>.</w:t>
            </w:r>
          </w:p>
        </w:tc>
        <w:tc>
          <w:tcPr>
            <w:tcW w:w="3652" w:type="dxa"/>
            <w:shd w:val="clear" w:color="auto" w:fill="BFBFBF" w:themeFill="background1" w:themeFillShade="BF"/>
          </w:tcPr>
          <w:p w14:paraId="796A67B5" w14:textId="77777777" w:rsidR="00832BFD" w:rsidRPr="00E2306E" w:rsidRDefault="00832BFD" w:rsidP="00DA2F5B">
            <w:pPr>
              <w:rPr>
                <w:rFonts w:asciiTheme="minorHAnsi" w:hAnsiTheme="minorHAnsi" w:cstheme="minorHAnsi"/>
                <w:b/>
                <w:bCs/>
                <w:sz w:val="22"/>
                <w:szCs w:val="22"/>
              </w:rPr>
            </w:pPr>
            <w:r w:rsidRPr="00E2306E">
              <w:rPr>
                <w:rFonts w:asciiTheme="minorHAnsi" w:hAnsiTheme="minorHAnsi" w:cstheme="minorHAnsi"/>
                <w:b/>
                <w:bCs/>
                <w:sz w:val="22"/>
                <w:szCs w:val="22"/>
              </w:rPr>
              <w:t>C</w:t>
            </w:r>
            <w:r>
              <w:rPr>
                <w:rFonts w:asciiTheme="minorHAnsi" w:hAnsiTheme="minorHAnsi" w:cstheme="minorHAnsi"/>
                <w:b/>
                <w:bCs/>
                <w:sz w:val="22"/>
                <w:szCs w:val="22"/>
              </w:rPr>
              <w:t>ontacting the Instructor –</w:t>
            </w:r>
          </w:p>
        </w:tc>
        <w:tc>
          <w:tcPr>
            <w:tcW w:w="5973" w:type="dxa"/>
          </w:tcPr>
          <w:p w14:paraId="796A67B6" w14:textId="77777777" w:rsidR="00832BFD" w:rsidRPr="00D953CC" w:rsidRDefault="00832BFD" w:rsidP="00DA2F5B">
            <w:pPr>
              <w:rPr>
                <w:rFonts w:asciiTheme="minorHAnsi" w:hAnsiTheme="minorHAnsi" w:cstheme="minorHAnsi"/>
                <w:bCs/>
                <w:sz w:val="22"/>
                <w:szCs w:val="22"/>
              </w:rPr>
            </w:pPr>
          </w:p>
        </w:tc>
      </w:tr>
      <w:tr w:rsidR="00832BFD" w:rsidRPr="00E2306E" w14:paraId="796A67BB" w14:textId="77777777" w:rsidTr="007221FD">
        <w:trPr>
          <w:trHeight w:val="333"/>
          <w:jc w:val="center"/>
        </w:trPr>
        <w:tc>
          <w:tcPr>
            <w:tcW w:w="450" w:type="dxa"/>
            <w:shd w:val="clear" w:color="auto" w:fill="BFBFBF" w:themeFill="background1" w:themeFillShade="BF"/>
          </w:tcPr>
          <w:p w14:paraId="796A67B8" w14:textId="77777777" w:rsidR="00832BFD" w:rsidRDefault="00832BFD" w:rsidP="00DA2F5B">
            <w:pPr>
              <w:jc w:val="center"/>
              <w:rPr>
                <w:rFonts w:asciiTheme="minorHAnsi" w:hAnsiTheme="minorHAnsi" w:cstheme="minorHAnsi"/>
                <w:b/>
                <w:bCs/>
                <w:sz w:val="22"/>
                <w:szCs w:val="22"/>
              </w:rPr>
            </w:pPr>
          </w:p>
        </w:tc>
        <w:tc>
          <w:tcPr>
            <w:tcW w:w="3652" w:type="dxa"/>
            <w:shd w:val="clear" w:color="auto" w:fill="BFBFBF" w:themeFill="background1" w:themeFillShade="BF"/>
          </w:tcPr>
          <w:p w14:paraId="796A67B9" w14:textId="77777777" w:rsidR="00832BFD" w:rsidRPr="00D61C91" w:rsidRDefault="00832BFD" w:rsidP="00DA2F5B">
            <w:pPr>
              <w:jc w:val="right"/>
              <w:rPr>
                <w:rFonts w:asciiTheme="minorHAnsi" w:hAnsiTheme="minorHAnsi" w:cstheme="minorHAnsi"/>
                <w:bCs/>
                <w:sz w:val="22"/>
                <w:szCs w:val="22"/>
              </w:rPr>
            </w:pPr>
            <w:r w:rsidRPr="00D61C91">
              <w:rPr>
                <w:rFonts w:asciiTheme="minorHAnsi" w:hAnsiTheme="minorHAnsi" w:cstheme="minorHAnsi"/>
                <w:bCs/>
                <w:sz w:val="22"/>
                <w:szCs w:val="22"/>
              </w:rPr>
              <w:t>Campus and Office Number:</w:t>
            </w:r>
          </w:p>
        </w:tc>
        <w:tc>
          <w:tcPr>
            <w:tcW w:w="5973" w:type="dxa"/>
          </w:tcPr>
          <w:p w14:paraId="796A67BA" w14:textId="010ADC69" w:rsidR="00832BFD" w:rsidRPr="005A3897" w:rsidRDefault="007A0743" w:rsidP="00DA2F5B">
            <w:pPr>
              <w:rPr>
                <w:rFonts w:asciiTheme="minorHAnsi" w:hAnsiTheme="minorHAnsi" w:cstheme="minorHAnsi"/>
                <w:bCs/>
                <w:sz w:val="22"/>
                <w:szCs w:val="22"/>
              </w:rPr>
            </w:pPr>
            <w:r w:rsidRPr="00684EA2">
              <w:rPr>
                <w:rFonts w:ascii="Calibri" w:hAnsi="Calibri" w:cs="Calibri"/>
                <w:bCs/>
                <w:sz w:val="22"/>
                <w:szCs w:val="22"/>
              </w:rPr>
              <w:t xml:space="preserve">North Campus, </w:t>
            </w:r>
            <w:r w:rsidR="007E4713">
              <w:rPr>
                <w:rFonts w:ascii="Calibri" w:hAnsi="Calibri" w:cs="Calibri"/>
                <w:bCs/>
                <w:sz w:val="22"/>
                <w:szCs w:val="22"/>
              </w:rPr>
              <w:t xml:space="preserve">Room </w:t>
            </w:r>
            <w:r w:rsidRPr="00684EA2">
              <w:rPr>
                <w:rFonts w:ascii="Calibri" w:hAnsi="Calibri" w:cs="Calibri"/>
                <w:bCs/>
                <w:sz w:val="22"/>
                <w:szCs w:val="22"/>
              </w:rPr>
              <w:t>K-</w:t>
            </w:r>
            <w:r>
              <w:rPr>
                <w:rFonts w:ascii="Calibri" w:hAnsi="Calibri" w:cs="Calibri"/>
                <w:bCs/>
                <w:sz w:val="22"/>
                <w:szCs w:val="22"/>
              </w:rPr>
              <w:t>113</w:t>
            </w:r>
          </w:p>
        </w:tc>
      </w:tr>
      <w:tr w:rsidR="00832BFD" w:rsidRPr="00E2306E" w14:paraId="796A67BF" w14:textId="77777777" w:rsidTr="007221FD">
        <w:trPr>
          <w:trHeight w:val="333"/>
          <w:jc w:val="center"/>
        </w:trPr>
        <w:tc>
          <w:tcPr>
            <w:tcW w:w="450" w:type="dxa"/>
            <w:shd w:val="clear" w:color="auto" w:fill="BFBFBF" w:themeFill="background1" w:themeFillShade="BF"/>
          </w:tcPr>
          <w:p w14:paraId="796A67BC" w14:textId="77777777" w:rsidR="00832BFD" w:rsidRDefault="00832BFD" w:rsidP="00DA2F5B">
            <w:pPr>
              <w:jc w:val="center"/>
              <w:rPr>
                <w:rFonts w:asciiTheme="minorHAnsi" w:hAnsiTheme="minorHAnsi" w:cstheme="minorHAnsi"/>
                <w:b/>
                <w:bCs/>
                <w:sz w:val="22"/>
                <w:szCs w:val="22"/>
              </w:rPr>
            </w:pPr>
          </w:p>
        </w:tc>
        <w:tc>
          <w:tcPr>
            <w:tcW w:w="3652" w:type="dxa"/>
            <w:shd w:val="clear" w:color="auto" w:fill="BFBFBF" w:themeFill="background1" w:themeFillShade="BF"/>
          </w:tcPr>
          <w:p w14:paraId="796A67BD" w14:textId="77777777" w:rsidR="00832BFD" w:rsidRPr="00D61C91" w:rsidRDefault="00832BFD" w:rsidP="00DA2F5B">
            <w:pPr>
              <w:jc w:val="right"/>
              <w:rPr>
                <w:rFonts w:asciiTheme="minorHAnsi" w:hAnsiTheme="minorHAnsi" w:cstheme="minorHAnsi"/>
                <w:bCs/>
                <w:sz w:val="22"/>
                <w:szCs w:val="22"/>
              </w:rPr>
            </w:pPr>
            <w:r w:rsidRPr="00D61C91">
              <w:rPr>
                <w:rFonts w:asciiTheme="minorHAnsi" w:hAnsiTheme="minorHAnsi" w:cstheme="minorHAnsi"/>
                <w:bCs/>
                <w:sz w:val="22"/>
                <w:szCs w:val="22"/>
              </w:rPr>
              <w:t>Instructor Phone:</w:t>
            </w:r>
          </w:p>
        </w:tc>
        <w:tc>
          <w:tcPr>
            <w:tcW w:w="5973" w:type="dxa"/>
          </w:tcPr>
          <w:p w14:paraId="796A67BE" w14:textId="7306467F" w:rsidR="00832BFD" w:rsidRPr="007A0743" w:rsidRDefault="007A0743" w:rsidP="00DA2F5B">
            <w:pPr>
              <w:rPr>
                <w:rFonts w:ascii="Calibri" w:hAnsi="Calibri" w:cs="Calibri"/>
                <w:bCs/>
                <w:sz w:val="22"/>
                <w:szCs w:val="22"/>
              </w:rPr>
            </w:pPr>
            <w:r w:rsidRPr="000F7D74">
              <w:rPr>
                <w:rFonts w:ascii="Calibri" w:hAnsi="Calibri" w:cs="Calibri"/>
                <w:bCs/>
                <w:sz w:val="22"/>
                <w:szCs w:val="22"/>
              </w:rPr>
              <w:t>716.851.1312</w:t>
            </w:r>
          </w:p>
        </w:tc>
      </w:tr>
      <w:tr w:rsidR="00832BFD" w:rsidRPr="00E2306E" w14:paraId="796A67C3" w14:textId="77777777" w:rsidTr="007221FD">
        <w:trPr>
          <w:trHeight w:val="333"/>
          <w:jc w:val="center"/>
        </w:trPr>
        <w:tc>
          <w:tcPr>
            <w:tcW w:w="450" w:type="dxa"/>
            <w:shd w:val="clear" w:color="auto" w:fill="BFBFBF" w:themeFill="background1" w:themeFillShade="BF"/>
          </w:tcPr>
          <w:p w14:paraId="796A67C0" w14:textId="77777777" w:rsidR="00832BFD" w:rsidRDefault="00832BFD" w:rsidP="00DA2F5B">
            <w:pPr>
              <w:jc w:val="center"/>
              <w:rPr>
                <w:rFonts w:asciiTheme="minorHAnsi" w:hAnsiTheme="minorHAnsi" w:cstheme="minorHAnsi"/>
                <w:b/>
                <w:bCs/>
                <w:sz w:val="22"/>
                <w:szCs w:val="22"/>
              </w:rPr>
            </w:pPr>
          </w:p>
        </w:tc>
        <w:tc>
          <w:tcPr>
            <w:tcW w:w="3652" w:type="dxa"/>
            <w:shd w:val="clear" w:color="auto" w:fill="BFBFBF" w:themeFill="background1" w:themeFillShade="BF"/>
          </w:tcPr>
          <w:p w14:paraId="796A67C1" w14:textId="77777777" w:rsidR="00832BFD" w:rsidRPr="00D61C91" w:rsidRDefault="00832BFD" w:rsidP="00DA2F5B">
            <w:pPr>
              <w:jc w:val="right"/>
              <w:rPr>
                <w:rFonts w:asciiTheme="minorHAnsi" w:hAnsiTheme="minorHAnsi" w:cstheme="minorHAnsi"/>
                <w:bCs/>
                <w:sz w:val="22"/>
                <w:szCs w:val="22"/>
              </w:rPr>
            </w:pPr>
            <w:r w:rsidRPr="00D61C91">
              <w:rPr>
                <w:rFonts w:asciiTheme="minorHAnsi" w:hAnsiTheme="minorHAnsi" w:cstheme="minorHAnsi"/>
                <w:bCs/>
                <w:sz w:val="22"/>
                <w:szCs w:val="22"/>
              </w:rPr>
              <w:t>Department Secretary Phone:</w:t>
            </w:r>
          </w:p>
        </w:tc>
        <w:tc>
          <w:tcPr>
            <w:tcW w:w="5973" w:type="dxa"/>
          </w:tcPr>
          <w:p w14:paraId="796A67C2" w14:textId="66AA0436" w:rsidR="00832BFD" w:rsidRPr="005A3897" w:rsidRDefault="007A0743" w:rsidP="00DA2F5B">
            <w:pPr>
              <w:rPr>
                <w:rFonts w:asciiTheme="minorHAnsi" w:hAnsiTheme="minorHAnsi" w:cstheme="minorHAnsi"/>
                <w:bCs/>
                <w:sz w:val="22"/>
                <w:szCs w:val="22"/>
              </w:rPr>
            </w:pPr>
            <w:r w:rsidRPr="00684EA2">
              <w:rPr>
                <w:rFonts w:ascii="Calibri" w:hAnsi="Calibri" w:cs="Calibri"/>
                <w:bCs/>
                <w:sz w:val="22"/>
                <w:szCs w:val="22"/>
              </w:rPr>
              <w:t>716</w:t>
            </w:r>
            <w:r>
              <w:rPr>
                <w:rFonts w:ascii="Calibri" w:hAnsi="Calibri" w:cs="Calibri"/>
                <w:bCs/>
                <w:sz w:val="22"/>
                <w:szCs w:val="22"/>
              </w:rPr>
              <w:t>.</w:t>
            </w:r>
            <w:r w:rsidRPr="00684EA2">
              <w:rPr>
                <w:rFonts w:ascii="Calibri" w:hAnsi="Calibri" w:cs="Calibri"/>
                <w:bCs/>
                <w:sz w:val="22"/>
                <w:szCs w:val="22"/>
              </w:rPr>
              <w:t xml:space="preserve"> </w:t>
            </w:r>
            <w:r>
              <w:rPr>
                <w:rFonts w:ascii="Calibri" w:hAnsi="Calibri" w:cs="Calibri"/>
                <w:bCs/>
                <w:sz w:val="22"/>
                <w:szCs w:val="22"/>
              </w:rPr>
              <w:t>851.</w:t>
            </w:r>
            <w:r w:rsidRPr="00684EA2">
              <w:rPr>
                <w:rFonts w:ascii="Calibri" w:hAnsi="Calibri" w:cs="Calibri"/>
                <w:bCs/>
                <w:sz w:val="22"/>
                <w:szCs w:val="22"/>
              </w:rPr>
              <w:t>1318</w:t>
            </w:r>
          </w:p>
        </w:tc>
      </w:tr>
      <w:tr w:rsidR="00832BFD" w:rsidRPr="00E2306E" w14:paraId="796A67C7" w14:textId="77777777" w:rsidTr="007221FD">
        <w:trPr>
          <w:trHeight w:val="333"/>
          <w:jc w:val="center"/>
        </w:trPr>
        <w:tc>
          <w:tcPr>
            <w:tcW w:w="450" w:type="dxa"/>
            <w:shd w:val="clear" w:color="auto" w:fill="BFBFBF" w:themeFill="background1" w:themeFillShade="BF"/>
          </w:tcPr>
          <w:p w14:paraId="796A67C4" w14:textId="77777777" w:rsidR="00832BFD" w:rsidRDefault="00832BFD" w:rsidP="00DA2F5B">
            <w:pPr>
              <w:jc w:val="center"/>
              <w:rPr>
                <w:rFonts w:asciiTheme="minorHAnsi" w:hAnsiTheme="minorHAnsi" w:cstheme="minorHAnsi"/>
                <w:b/>
                <w:bCs/>
                <w:sz w:val="22"/>
                <w:szCs w:val="22"/>
              </w:rPr>
            </w:pPr>
          </w:p>
        </w:tc>
        <w:tc>
          <w:tcPr>
            <w:tcW w:w="3652" w:type="dxa"/>
            <w:shd w:val="clear" w:color="auto" w:fill="BFBFBF" w:themeFill="background1" w:themeFillShade="BF"/>
          </w:tcPr>
          <w:p w14:paraId="796A67C5" w14:textId="674D59D4" w:rsidR="00832BFD" w:rsidRPr="00D61C91" w:rsidRDefault="007A0743" w:rsidP="00DA2F5B">
            <w:pPr>
              <w:jc w:val="right"/>
              <w:rPr>
                <w:rFonts w:asciiTheme="minorHAnsi" w:hAnsiTheme="minorHAnsi" w:cstheme="minorHAnsi"/>
                <w:bCs/>
                <w:sz w:val="22"/>
                <w:szCs w:val="22"/>
              </w:rPr>
            </w:pPr>
            <w:r>
              <w:rPr>
                <w:rFonts w:asciiTheme="minorHAnsi" w:hAnsiTheme="minorHAnsi" w:cstheme="minorHAnsi"/>
                <w:bCs/>
                <w:sz w:val="22"/>
                <w:szCs w:val="22"/>
              </w:rPr>
              <w:t>e-m</w:t>
            </w:r>
            <w:r w:rsidR="00832BFD" w:rsidRPr="00D61C91">
              <w:rPr>
                <w:rFonts w:asciiTheme="minorHAnsi" w:hAnsiTheme="minorHAnsi" w:cstheme="minorHAnsi"/>
                <w:bCs/>
                <w:sz w:val="22"/>
                <w:szCs w:val="22"/>
              </w:rPr>
              <w:t>ail:</w:t>
            </w:r>
          </w:p>
        </w:tc>
        <w:tc>
          <w:tcPr>
            <w:tcW w:w="5973" w:type="dxa"/>
          </w:tcPr>
          <w:p w14:paraId="796A67C6" w14:textId="4CE3AAD3" w:rsidR="00832BFD" w:rsidRPr="005A3897" w:rsidRDefault="007A0743" w:rsidP="00DA2F5B">
            <w:pPr>
              <w:rPr>
                <w:rFonts w:asciiTheme="minorHAnsi" w:hAnsiTheme="minorHAnsi" w:cstheme="minorHAnsi"/>
                <w:bCs/>
                <w:sz w:val="22"/>
                <w:szCs w:val="22"/>
              </w:rPr>
            </w:pPr>
            <w:r w:rsidRPr="000F7D74">
              <w:rPr>
                <w:rFonts w:ascii="Calibri" w:hAnsi="Calibri" w:cs="Calibri"/>
                <w:bCs/>
                <w:sz w:val="22"/>
                <w:szCs w:val="22"/>
              </w:rPr>
              <w:t>battistellad@ecc.edu</w:t>
            </w:r>
            <w:r w:rsidRPr="00684EA2">
              <w:rPr>
                <w:rFonts w:ascii="Calibri" w:hAnsi="Calibri" w:cs="Calibri"/>
                <w:bCs/>
                <w:sz w:val="22"/>
                <w:szCs w:val="22"/>
              </w:rPr>
              <w:t xml:space="preserve">  </w:t>
            </w:r>
          </w:p>
        </w:tc>
      </w:tr>
      <w:tr w:rsidR="00832BFD" w:rsidRPr="00E2306E" w14:paraId="796A67CB" w14:textId="77777777" w:rsidTr="007221FD">
        <w:trPr>
          <w:trHeight w:val="333"/>
          <w:jc w:val="center"/>
        </w:trPr>
        <w:tc>
          <w:tcPr>
            <w:tcW w:w="450" w:type="dxa"/>
            <w:shd w:val="clear" w:color="auto" w:fill="BFBFBF" w:themeFill="background1" w:themeFillShade="BF"/>
          </w:tcPr>
          <w:p w14:paraId="796A67C8" w14:textId="77777777" w:rsidR="00832BFD" w:rsidRDefault="00832BFD" w:rsidP="00DA2F5B">
            <w:pPr>
              <w:jc w:val="center"/>
              <w:rPr>
                <w:rFonts w:asciiTheme="minorHAnsi" w:hAnsiTheme="minorHAnsi" w:cstheme="minorHAnsi"/>
                <w:b/>
                <w:bCs/>
                <w:sz w:val="22"/>
                <w:szCs w:val="22"/>
              </w:rPr>
            </w:pPr>
          </w:p>
        </w:tc>
        <w:tc>
          <w:tcPr>
            <w:tcW w:w="3652" w:type="dxa"/>
            <w:shd w:val="clear" w:color="auto" w:fill="BFBFBF" w:themeFill="background1" w:themeFillShade="BF"/>
          </w:tcPr>
          <w:p w14:paraId="796A67C9" w14:textId="77777777" w:rsidR="00832BFD" w:rsidRPr="00D61C91" w:rsidRDefault="00832BFD" w:rsidP="00DA2F5B">
            <w:pPr>
              <w:jc w:val="right"/>
              <w:rPr>
                <w:rFonts w:asciiTheme="minorHAnsi" w:hAnsiTheme="minorHAnsi" w:cstheme="minorHAnsi"/>
                <w:bCs/>
                <w:sz w:val="22"/>
                <w:szCs w:val="22"/>
              </w:rPr>
            </w:pPr>
            <w:r w:rsidRPr="00D61C91">
              <w:rPr>
                <w:rFonts w:asciiTheme="minorHAnsi" w:hAnsiTheme="minorHAnsi" w:cstheme="minorHAnsi"/>
                <w:bCs/>
                <w:sz w:val="22"/>
                <w:szCs w:val="22"/>
              </w:rPr>
              <w:t>Office Hours:</w:t>
            </w:r>
          </w:p>
        </w:tc>
        <w:tc>
          <w:tcPr>
            <w:tcW w:w="5973" w:type="dxa"/>
          </w:tcPr>
          <w:p w14:paraId="796A67CA" w14:textId="796A284E" w:rsidR="00832BFD" w:rsidRPr="005A3897" w:rsidRDefault="007A0743" w:rsidP="00DA2F5B">
            <w:pPr>
              <w:rPr>
                <w:rFonts w:asciiTheme="minorHAnsi" w:hAnsiTheme="minorHAnsi" w:cstheme="minorHAnsi"/>
                <w:bCs/>
                <w:sz w:val="22"/>
                <w:szCs w:val="22"/>
              </w:rPr>
            </w:pPr>
            <w:r w:rsidRPr="000F7D74">
              <w:rPr>
                <w:rFonts w:ascii="Calibri" w:hAnsi="Calibri" w:cs="Calibri"/>
                <w:b/>
                <w:bCs/>
                <w:sz w:val="22"/>
                <w:szCs w:val="22"/>
              </w:rPr>
              <w:t>By appointment. Because Level II is off-campu</w:t>
            </w:r>
            <w:r>
              <w:rPr>
                <w:rFonts w:ascii="Calibri" w:hAnsi="Calibri" w:cs="Calibri"/>
                <w:b/>
                <w:bCs/>
                <w:sz w:val="22"/>
                <w:szCs w:val="22"/>
              </w:rPr>
              <w:t xml:space="preserve">s, email and voicemail will be </w:t>
            </w:r>
            <w:r w:rsidRPr="000F7D74">
              <w:rPr>
                <w:rFonts w:ascii="Calibri" w:hAnsi="Calibri" w:cs="Calibri"/>
                <w:b/>
                <w:bCs/>
                <w:sz w:val="22"/>
                <w:szCs w:val="22"/>
              </w:rPr>
              <w:t xml:space="preserve">promptly answered </w:t>
            </w:r>
            <w:proofErr w:type="gramStart"/>
            <w:r w:rsidRPr="000F7D74">
              <w:rPr>
                <w:rFonts w:ascii="Calibri" w:hAnsi="Calibri" w:cs="Calibri"/>
                <w:b/>
                <w:bCs/>
                <w:sz w:val="22"/>
                <w:szCs w:val="22"/>
              </w:rPr>
              <w:t>on a daily basi</w:t>
            </w:r>
            <w:r>
              <w:rPr>
                <w:rFonts w:ascii="Calibri" w:hAnsi="Calibri" w:cs="Calibri"/>
                <w:b/>
                <w:bCs/>
                <w:sz w:val="22"/>
                <w:szCs w:val="22"/>
              </w:rPr>
              <w:t>s</w:t>
            </w:r>
            <w:proofErr w:type="gramEnd"/>
            <w:r>
              <w:rPr>
                <w:rFonts w:ascii="Calibri" w:hAnsi="Calibri" w:cs="Calibri"/>
                <w:b/>
                <w:bCs/>
                <w:sz w:val="22"/>
                <w:szCs w:val="22"/>
              </w:rPr>
              <w:t>. Site meetings will occur as</w:t>
            </w:r>
            <w:r w:rsidRPr="000F7D74">
              <w:rPr>
                <w:rFonts w:ascii="Calibri" w:hAnsi="Calibri" w:cs="Calibri"/>
                <w:b/>
                <w:bCs/>
                <w:sz w:val="22"/>
                <w:szCs w:val="22"/>
              </w:rPr>
              <w:t xml:space="preserve"> needed/requested</w:t>
            </w:r>
            <w:r>
              <w:rPr>
                <w:rFonts w:ascii="Calibri" w:hAnsi="Calibri" w:cs="Calibri"/>
                <w:b/>
                <w:bCs/>
                <w:sz w:val="22"/>
                <w:szCs w:val="22"/>
              </w:rPr>
              <w:t>.</w:t>
            </w:r>
          </w:p>
        </w:tc>
      </w:tr>
    </w:tbl>
    <w:tbl>
      <w:tblPr>
        <w:tblStyle w:val="TableGrid"/>
        <w:tblW w:w="10075" w:type="dxa"/>
        <w:jc w:val="center"/>
        <w:tblBorders>
          <w:insideH w:val="none" w:sz="0" w:space="0" w:color="auto"/>
          <w:insideV w:val="none" w:sz="0" w:space="0" w:color="auto"/>
        </w:tblBorders>
        <w:tblLook w:val="04A0" w:firstRow="1" w:lastRow="0" w:firstColumn="1" w:lastColumn="0" w:noHBand="0" w:noVBand="1"/>
        <w:tblCaption w:val="Contacting the Instructor, Campus and Office Number, Instructor Phone, Department Secretary Phone, e-mail, and Office Hours"/>
      </w:tblPr>
      <w:tblGrid>
        <w:gridCol w:w="450"/>
        <w:gridCol w:w="3652"/>
        <w:gridCol w:w="5973"/>
      </w:tblGrid>
      <w:tr w:rsidR="00832BFD" w:rsidRPr="00E2306E" w14:paraId="796A67D1" w14:textId="77777777" w:rsidTr="00DD2577">
        <w:trPr>
          <w:tblHeader/>
          <w:jc w:val="center"/>
        </w:trPr>
        <w:tc>
          <w:tcPr>
            <w:tcW w:w="450" w:type="dxa"/>
            <w:shd w:val="clear" w:color="auto" w:fill="BFBFBF" w:themeFill="background1" w:themeFillShade="BF"/>
          </w:tcPr>
          <w:p w14:paraId="796A67CD" w14:textId="77777777" w:rsidR="00832BFD" w:rsidRPr="00E2306E" w:rsidRDefault="00832BFD" w:rsidP="00DA2F5B">
            <w:pPr>
              <w:jc w:val="center"/>
              <w:rPr>
                <w:rFonts w:asciiTheme="minorHAnsi" w:hAnsiTheme="minorHAnsi" w:cstheme="minorHAnsi"/>
                <w:b/>
                <w:bCs/>
                <w:sz w:val="22"/>
                <w:szCs w:val="22"/>
              </w:rPr>
            </w:pPr>
            <w:r>
              <w:rPr>
                <w:rFonts w:asciiTheme="minorHAnsi" w:hAnsiTheme="minorHAnsi" w:cstheme="minorHAnsi"/>
                <w:b/>
                <w:bCs/>
                <w:sz w:val="22"/>
                <w:szCs w:val="22"/>
              </w:rPr>
              <w:t>D</w:t>
            </w:r>
            <w:r w:rsidRPr="00E2306E">
              <w:rPr>
                <w:rFonts w:asciiTheme="minorHAnsi" w:hAnsiTheme="minorHAnsi" w:cstheme="minorHAnsi"/>
                <w:b/>
                <w:bCs/>
                <w:sz w:val="22"/>
                <w:szCs w:val="22"/>
              </w:rPr>
              <w:t>.</w:t>
            </w:r>
          </w:p>
        </w:tc>
        <w:tc>
          <w:tcPr>
            <w:tcW w:w="3652" w:type="dxa"/>
            <w:shd w:val="clear" w:color="auto" w:fill="BFBFBF" w:themeFill="background1" w:themeFillShade="BF"/>
          </w:tcPr>
          <w:p w14:paraId="796A67CE" w14:textId="77777777" w:rsidR="006232BD" w:rsidRDefault="00D61C91" w:rsidP="006232BD">
            <w:pPr>
              <w:rPr>
                <w:rFonts w:asciiTheme="minorHAnsi" w:hAnsiTheme="minorHAnsi" w:cstheme="minorHAnsi"/>
                <w:b/>
                <w:bCs/>
                <w:sz w:val="22"/>
                <w:szCs w:val="22"/>
              </w:rPr>
            </w:pPr>
            <w:r>
              <w:rPr>
                <w:rFonts w:asciiTheme="minorHAnsi" w:hAnsiTheme="minorHAnsi" w:cstheme="minorHAnsi"/>
                <w:b/>
                <w:bCs/>
                <w:sz w:val="22"/>
                <w:szCs w:val="22"/>
              </w:rPr>
              <w:t>Course</w:t>
            </w:r>
            <w:r w:rsidR="00832BFD" w:rsidRPr="00E2306E">
              <w:rPr>
                <w:rFonts w:asciiTheme="minorHAnsi" w:hAnsiTheme="minorHAnsi" w:cstheme="minorHAnsi"/>
                <w:b/>
                <w:bCs/>
                <w:sz w:val="22"/>
                <w:szCs w:val="22"/>
              </w:rPr>
              <w:t xml:space="preserve"> Description:</w:t>
            </w:r>
          </w:p>
          <w:p w14:paraId="796A67CF" w14:textId="77777777" w:rsidR="006232BD" w:rsidRPr="00E2306E" w:rsidRDefault="006232BD" w:rsidP="006232BD">
            <w:pPr>
              <w:rPr>
                <w:rFonts w:asciiTheme="minorHAnsi" w:hAnsiTheme="minorHAnsi" w:cstheme="minorHAnsi"/>
                <w:b/>
                <w:bCs/>
                <w:sz w:val="22"/>
                <w:szCs w:val="22"/>
              </w:rPr>
            </w:pPr>
          </w:p>
        </w:tc>
        <w:tc>
          <w:tcPr>
            <w:tcW w:w="5973" w:type="dxa"/>
          </w:tcPr>
          <w:p w14:paraId="4150BE78" w14:textId="77777777" w:rsidR="007A0743" w:rsidRPr="000F7D74" w:rsidRDefault="007A0743" w:rsidP="007A0743">
            <w:pPr>
              <w:rPr>
                <w:rFonts w:ascii="Calibri" w:hAnsi="Calibri" w:cs="Calibri"/>
                <w:sz w:val="22"/>
                <w:szCs w:val="22"/>
              </w:rPr>
            </w:pPr>
            <w:r w:rsidRPr="00424B3D">
              <w:rPr>
                <w:rFonts w:ascii="Calibri" w:hAnsi="Calibri" w:cs="Calibri"/>
                <w:b/>
                <w:sz w:val="22"/>
                <w:szCs w:val="22"/>
              </w:rPr>
              <w:t>OT 239</w:t>
            </w:r>
            <w:r w:rsidRPr="000F7D74">
              <w:rPr>
                <w:rFonts w:ascii="Calibri" w:hAnsi="Calibri" w:cs="Calibri"/>
                <w:sz w:val="22"/>
                <w:szCs w:val="22"/>
              </w:rPr>
              <w:t xml:space="preserve">- Eight (8) weeks full-time (as defined by fieldwork        </w:t>
            </w:r>
          </w:p>
          <w:p w14:paraId="2F2FA7C8" w14:textId="6E75F2A5" w:rsidR="007A0743" w:rsidRDefault="007A0743" w:rsidP="007A0743">
            <w:pPr>
              <w:rPr>
                <w:rFonts w:ascii="Calibri" w:hAnsi="Calibri" w:cs="Calibri"/>
                <w:sz w:val="22"/>
                <w:szCs w:val="22"/>
              </w:rPr>
            </w:pPr>
            <w:r w:rsidRPr="000F7D74">
              <w:rPr>
                <w:rFonts w:ascii="Calibri" w:hAnsi="Calibri" w:cs="Calibri"/>
                <w:sz w:val="22"/>
                <w:szCs w:val="22"/>
              </w:rPr>
              <w:t xml:space="preserve">placement site), intensive experience in the delivery of occupational therapy services. Supervised practice of treatment intervention, documentation, assessment, and professional communication will be emphasized. Fieldwork sites may include the following: physical disabilities (such as acute care, long term care, in-patient/sub-acute rehab), psychosocial, developmental disabilities, school-based, </w:t>
            </w:r>
            <w:r w:rsidR="00364AE1">
              <w:rPr>
                <w:rFonts w:ascii="Calibri" w:hAnsi="Calibri" w:cs="Calibri"/>
                <w:sz w:val="22"/>
                <w:szCs w:val="22"/>
              </w:rPr>
              <w:t>or</w:t>
            </w:r>
            <w:r w:rsidRPr="000F7D74">
              <w:rPr>
                <w:rFonts w:ascii="Calibri" w:hAnsi="Calibri" w:cs="Calibri"/>
                <w:sz w:val="22"/>
                <w:szCs w:val="22"/>
              </w:rPr>
              <w:t xml:space="preserve"> emerging practice areas. </w:t>
            </w:r>
          </w:p>
          <w:p w14:paraId="52447C12" w14:textId="77777777" w:rsidR="007A0743" w:rsidRPr="000F7D74" w:rsidRDefault="007A0743" w:rsidP="007A0743">
            <w:pPr>
              <w:rPr>
                <w:rFonts w:ascii="Calibri" w:hAnsi="Calibri" w:cs="Calibri"/>
                <w:sz w:val="22"/>
                <w:szCs w:val="22"/>
              </w:rPr>
            </w:pPr>
            <w:r w:rsidRPr="00364AE1">
              <w:rPr>
                <w:rFonts w:ascii="Calibri" w:hAnsi="Calibri" w:cs="Calibri"/>
                <w:b/>
                <w:sz w:val="22"/>
                <w:szCs w:val="22"/>
              </w:rPr>
              <w:t>Prerequisites</w:t>
            </w:r>
            <w:r w:rsidRPr="000F7D74">
              <w:rPr>
                <w:rFonts w:ascii="Calibri" w:hAnsi="Calibri" w:cs="Calibri"/>
                <w:sz w:val="22"/>
                <w:szCs w:val="22"/>
              </w:rPr>
              <w:t xml:space="preserve">: completion of all didactic coursework for the program and Level I Fieldwork experiences (OT 141 &amp; OT 160).  </w:t>
            </w:r>
            <w:r w:rsidRPr="00364AE1">
              <w:rPr>
                <w:rFonts w:ascii="Calibri" w:hAnsi="Calibri" w:cs="Calibri"/>
                <w:b/>
                <w:sz w:val="22"/>
                <w:szCs w:val="22"/>
              </w:rPr>
              <w:t>Co-requisite</w:t>
            </w:r>
            <w:r w:rsidRPr="000F7D74">
              <w:rPr>
                <w:rFonts w:ascii="Calibri" w:hAnsi="Calibri" w:cs="Calibri"/>
                <w:sz w:val="22"/>
                <w:szCs w:val="22"/>
              </w:rPr>
              <w:t>: OT 251 *</w:t>
            </w:r>
          </w:p>
          <w:p w14:paraId="2858A544" w14:textId="77777777" w:rsidR="007A0743" w:rsidRPr="000F7D74" w:rsidRDefault="007A0743" w:rsidP="007A0743">
            <w:pPr>
              <w:rPr>
                <w:rFonts w:ascii="Calibri" w:hAnsi="Calibri" w:cs="Calibri"/>
                <w:sz w:val="22"/>
                <w:szCs w:val="22"/>
              </w:rPr>
            </w:pPr>
          </w:p>
          <w:p w14:paraId="76D24364" w14:textId="52903472" w:rsidR="007E4713" w:rsidRPr="007E4713" w:rsidRDefault="007A0743" w:rsidP="007A0743">
            <w:pPr>
              <w:rPr>
                <w:rFonts w:ascii="Calibri" w:hAnsi="Calibri" w:cs="Calibri"/>
                <w:sz w:val="22"/>
                <w:szCs w:val="22"/>
              </w:rPr>
            </w:pPr>
            <w:r w:rsidRPr="00424B3D">
              <w:rPr>
                <w:rFonts w:ascii="Calibri" w:hAnsi="Calibri" w:cs="Calibri"/>
                <w:b/>
                <w:sz w:val="22"/>
                <w:szCs w:val="22"/>
              </w:rPr>
              <w:t xml:space="preserve"> OT 251</w:t>
            </w:r>
            <w:r w:rsidRPr="000F7D74">
              <w:rPr>
                <w:rFonts w:ascii="Calibri" w:hAnsi="Calibri" w:cs="Calibri"/>
                <w:sz w:val="22"/>
                <w:szCs w:val="22"/>
              </w:rPr>
              <w:t xml:space="preserve">- Eight (8) weeks, full-time (as defined by fieldwork placement site), intensive experience in the delivery of occupational therapy services. Supervised practice of treatment intervention, documentation, assessment, and professional communication will be emphasized. Fieldwork sites may include the following: physical disabilities (such as acute care, long term care, in-patient/sub-acute rehab), psychosocial, developmental disabilities, school-based, </w:t>
            </w:r>
            <w:r w:rsidR="00364AE1">
              <w:rPr>
                <w:rFonts w:ascii="Calibri" w:hAnsi="Calibri" w:cs="Calibri"/>
                <w:sz w:val="22"/>
                <w:szCs w:val="22"/>
              </w:rPr>
              <w:t>or</w:t>
            </w:r>
            <w:r w:rsidRPr="000F7D74">
              <w:rPr>
                <w:rFonts w:ascii="Calibri" w:hAnsi="Calibri" w:cs="Calibri"/>
                <w:sz w:val="22"/>
                <w:szCs w:val="22"/>
              </w:rPr>
              <w:t xml:space="preserve"> emerging practice areas. </w:t>
            </w:r>
          </w:p>
          <w:p w14:paraId="6BC8FCAA" w14:textId="77777777" w:rsidR="007A0743" w:rsidRDefault="007A0743" w:rsidP="007A0743">
            <w:pPr>
              <w:rPr>
                <w:rFonts w:ascii="Calibri" w:hAnsi="Calibri" w:cs="Calibri"/>
                <w:sz w:val="22"/>
                <w:szCs w:val="22"/>
              </w:rPr>
            </w:pPr>
            <w:r w:rsidRPr="00364AE1">
              <w:rPr>
                <w:rFonts w:ascii="Calibri" w:hAnsi="Calibri" w:cs="Calibri"/>
                <w:b/>
                <w:sz w:val="22"/>
                <w:szCs w:val="22"/>
              </w:rPr>
              <w:t>Prerequisites</w:t>
            </w:r>
            <w:r w:rsidRPr="000F7D74">
              <w:rPr>
                <w:rFonts w:ascii="Calibri" w:hAnsi="Calibri" w:cs="Calibri"/>
                <w:sz w:val="22"/>
                <w:szCs w:val="22"/>
              </w:rPr>
              <w:t xml:space="preserve">: completion of all didactic coursework for the program and Level I Fieldwork experiences (OT 141 &amp; OT 160).  </w:t>
            </w:r>
            <w:r w:rsidRPr="00364AE1">
              <w:rPr>
                <w:rFonts w:ascii="Calibri" w:hAnsi="Calibri" w:cs="Calibri"/>
                <w:b/>
                <w:sz w:val="22"/>
                <w:szCs w:val="22"/>
              </w:rPr>
              <w:t>Co-requisite</w:t>
            </w:r>
            <w:r w:rsidRPr="000F7D74">
              <w:rPr>
                <w:rFonts w:ascii="Calibri" w:hAnsi="Calibri" w:cs="Calibri"/>
                <w:sz w:val="22"/>
                <w:szCs w:val="22"/>
              </w:rPr>
              <w:t>: OT 239 *</w:t>
            </w:r>
          </w:p>
          <w:p w14:paraId="5A71FF3F" w14:textId="77777777" w:rsidR="00A70A9B" w:rsidRDefault="00A70A9B" w:rsidP="00D953CC">
            <w:pPr>
              <w:rPr>
                <w:rFonts w:asciiTheme="minorHAnsi" w:hAnsiTheme="minorHAnsi" w:cstheme="minorHAnsi"/>
                <w:sz w:val="22"/>
                <w:szCs w:val="22"/>
              </w:rPr>
            </w:pPr>
          </w:p>
          <w:p w14:paraId="0138CA44" w14:textId="77777777" w:rsidR="007E4713" w:rsidRDefault="007E4713" w:rsidP="00D953CC">
            <w:pPr>
              <w:rPr>
                <w:rFonts w:asciiTheme="minorHAnsi" w:hAnsiTheme="minorHAnsi" w:cstheme="minorHAnsi"/>
                <w:sz w:val="22"/>
                <w:szCs w:val="22"/>
              </w:rPr>
            </w:pPr>
          </w:p>
          <w:p w14:paraId="796A67D0" w14:textId="7FE39FAF" w:rsidR="007A0743" w:rsidRPr="00D67E8A" w:rsidRDefault="007A0743" w:rsidP="00D953CC">
            <w:pPr>
              <w:rPr>
                <w:rFonts w:asciiTheme="minorHAnsi" w:hAnsiTheme="minorHAnsi" w:cstheme="minorHAnsi"/>
                <w:sz w:val="22"/>
                <w:szCs w:val="22"/>
              </w:rPr>
            </w:pPr>
          </w:p>
        </w:tc>
      </w:tr>
    </w:tbl>
    <w:tbl>
      <w:tblPr>
        <w:tblW w:w="1007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Contacting the Instructor, Campus and Office Number, Instructor Phone, Department Secretary Phone, e-mail, and Office Hours"/>
      </w:tblPr>
      <w:tblGrid>
        <w:gridCol w:w="450"/>
        <w:gridCol w:w="3652"/>
        <w:gridCol w:w="5973"/>
      </w:tblGrid>
      <w:tr w:rsidR="007A0743" w:rsidRPr="00E2306E" w14:paraId="6266DC13" w14:textId="77777777" w:rsidTr="002D7695">
        <w:trPr>
          <w:trHeight w:val="333"/>
          <w:jc w:val="center"/>
        </w:trPr>
        <w:tc>
          <w:tcPr>
            <w:tcW w:w="450" w:type="dxa"/>
            <w:shd w:val="clear" w:color="auto" w:fill="BFBFBF" w:themeFill="background1" w:themeFillShade="BF"/>
          </w:tcPr>
          <w:p w14:paraId="7C38F4B1" w14:textId="41FF4949" w:rsidR="007A0743" w:rsidRPr="00E2306E" w:rsidRDefault="007A0743" w:rsidP="002D7695">
            <w:pPr>
              <w:jc w:val="center"/>
              <w:rPr>
                <w:rFonts w:asciiTheme="minorHAnsi" w:hAnsiTheme="minorHAnsi" w:cstheme="minorHAnsi"/>
                <w:b/>
                <w:bCs/>
                <w:sz w:val="22"/>
                <w:szCs w:val="22"/>
              </w:rPr>
            </w:pPr>
            <w:r>
              <w:rPr>
                <w:rFonts w:asciiTheme="minorHAnsi" w:hAnsiTheme="minorHAnsi" w:cstheme="minorHAnsi"/>
                <w:b/>
                <w:bCs/>
                <w:sz w:val="22"/>
                <w:szCs w:val="22"/>
              </w:rPr>
              <w:lastRenderedPageBreak/>
              <w:t>D</w:t>
            </w:r>
            <w:r w:rsidRPr="00E2306E">
              <w:rPr>
                <w:rFonts w:asciiTheme="minorHAnsi" w:hAnsiTheme="minorHAnsi" w:cstheme="minorHAnsi"/>
                <w:b/>
                <w:bCs/>
                <w:sz w:val="22"/>
                <w:szCs w:val="22"/>
              </w:rPr>
              <w:t>.</w:t>
            </w:r>
          </w:p>
        </w:tc>
        <w:tc>
          <w:tcPr>
            <w:tcW w:w="3652" w:type="dxa"/>
            <w:shd w:val="clear" w:color="auto" w:fill="BFBFBF" w:themeFill="background1" w:themeFillShade="BF"/>
          </w:tcPr>
          <w:p w14:paraId="301031EC" w14:textId="2283B329" w:rsidR="007A0743" w:rsidRPr="00E2306E" w:rsidRDefault="007A0743" w:rsidP="002D7695">
            <w:pPr>
              <w:rPr>
                <w:rFonts w:asciiTheme="minorHAnsi" w:hAnsiTheme="minorHAnsi" w:cstheme="minorHAnsi"/>
                <w:b/>
                <w:bCs/>
                <w:sz w:val="22"/>
                <w:szCs w:val="22"/>
              </w:rPr>
            </w:pPr>
            <w:r>
              <w:rPr>
                <w:rFonts w:asciiTheme="minorHAnsi" w:hAnsiTheme="minorHAnsi" w:cstheme="minorHAnsi"/>
                <w:b/>
                <w:bCs/>
                <w:sz w:val="22"/>
                <w:szCs w:val="22"/>
              </w:rPr>
              <w:t xml:space="preserve">Course Description </w:t>
            </w:r>
            <w:r w:rsidR="00C3557D">
              <w:rPr>
                <w:rFonts w:asciiTheme="minorHAnsi" w:hAnsiTheme="minorHAnsi" w:cstheme="minorHAnsi"/>
                <w:b/>
                <w:bCs/>
                <w:sz w:val="22"/>
                <w:szCs w:val="22"/>
              </w:rPr>
              <w:t>(</w:t>
            </w:r>
            <w:r>
              <w:rPr>
                <w:rFonts w:asciiTheme="minorHAnsi" w:hAnsiTheme="minorHAnsi" w:cstheme="minorHAnsi"/>
                <w:b/>
                <w:bCs/>
                <w:sz w:val="22"/>
                <w:szCs w:val="22"/>
              </w:rPr>
              <w:t>continued</w:t>
            </w:r>
            <w:r w:rsidR="00C3557D">
              <w:rPr>
                <w:rFonts w:asciiTheme="minorHAnsi" w:hAnsiTheme="minorHAnsi" w:cstheme="minorHAnsi"/>
                <w:b/>
                <w:bCs/>
                <w:sz w:val="22"/>
                <w:szCs w:val="22"/>
              </w:rPr>
              <w:t>)</w:t>
            </w:r>
            <w:r>
              <w:rPr>
                <w:rFonts w:asciiTheme="minorHAnsi" w:hAnsiTheme="minorHAnsi" w:cstheme="minorHAnsi"/>
                <w:b/>
                <w:bCs/>
                <w:sz w:val="22"/>
                <w:szCs w:val="22"/>
              </w:rPr>
              <w:t>:</w:t>
            </w:r>
          </w:p>
        </w:tc>
        <w:tc>
          <w:tcPr>
            <w:tcW w:w="5973" w:type="dxa"/>
            <w:shd w:val="clear" w:color="auto" w:fill="auto"/>
          </w:tcPr>
          <w:p w14:paraId="7857FBE1" w14:textId="58292570" w:rsidR="007A0743" w:rsidRPr="00D953CC" w:rsidRDefault="007A0743" w:rsidP="002D7695">
            <w:pPr>
              <w:rPr>
                <w:rFonts w:asciiTheme="minorHAnsi" w:hAnsiTheme="minorHAnsi" w:cstheme="minorHAnsi"/>
                <w:bCs/>
                <w:sz w:val="22"/>
                <w:szCs w:val="22"/>
              </w:rPr>
            </w:pPr>
            <w:r w:rsidRPr="004F012D">
              <w:rPr>
                <w:rFonts w:ascii="Arial" w:hAnsi="Arial" w:cs="Arial"/>
                <w:sz w:val="20"/>
              </w:rPr>
              <w:t>* As per the Accreditation Council of Occupational Therapy Education (ACOTE), two Level II Fieldwork experiences are offered for the AAS in OTA, through OT 239 and OT 251.  These</w:t>
            </w:r>
            <w:r>
              <w:rPr>
                <w:rFonts w:ascii="Arial" w:hAnsi="Arial" w:cs="Arial"/>
                <w:sz w:val="20"/>
              </w:rPr>
              <w:t xml:space="preserve"> </w:t>
            </w:r>
            <w:proofErr w:type="gramStart"/>
            <w:r w:rsidRPr="004F012D">
              <w:rPr>
                <w:rFonts w:ascii="Arial" w:hAnsi="Arial" w:cs="Arial"/>
                <w:sz w:val="20"/>
              </w:rPr>
              <w:t>two Level II</w:t>
            </w:r>
            <w:proofErr w:type="gramEnd"/>
            <w:r w:rsidRPr="004F012D">
              <w:rPr>
                <w:rFonts w:ascii="Arial" w:hAnsi="Arial" w:cs="Arial"/>
                <w:sz w:val="20"/>
              </w:rPr>
              <w:t xml:space="preserve"> Fieldwork experiences must be 8 weeks each of full time hours, as defined by the fieldwork placement site, and must be in two diverse practice areas of occupational therapy.  These </w:t>
            </w:r>
            <w:proofErr w:type="gramStart"/>
            <w:r w:rsidRPr="004F012D">
              <w:rPr>
                <w:rFonts w:ascii="Arial" w:hAnsi="Arial" w:cs="Arial"/>
                <w:sz w:val="20"/>
              </w:rPr>
              <w:t>two Level II</w:t>
            </w:r>
            <w:proofErr w:type="gramEnd"/>
            <w:r w:rsidRPr="004F012D">
              <w:rPr>
                <w:rFonts w:ascii="Arial" w:hAnsi="Arial" w:cs="Arial"/>
                <w:sz w:val="20"/>
              </w:rPr>
              <w:t xml:space="preserve"> Fieldwork experiences, as offered through OT 239 and 251, have the same Course Outcomes and Program Competencies, but reflect two diverse practice areas of Occupational Therapy services.</w:t>
            </w:r>
          </w:p>
        </w:tc>
      </w:tr>
      <w:tr w:rsidR="007A0743" w:rsidRPr="00E2306E" w14:paraId="3C5C876C" w14:textId="77777777" w:rsidTr="007A0743">
        <w:trPr>
          <w:trHeight w:val="117"/>
          <w:jc w:val="center"/>
        </w:trPr>
        <w:tc>
          <w:tcPr>
            <w:tcW w:w="450" w:type="dxa"/>
            <w:shd w:val="clear" w:color="auto" w:fill="BFBFBF" w:themeFill="background1" w:themeFillShade="BF"/>
          </w:tcPr>
          <w:p w14:paraId="1F15B021" w14:textId="77777777" w:rsidR="007A0743" w:rsidRPr="00E2306E" w:rsidRDefault="007A0743" w:rsidP="002D7695">
            <w:pPr>
              <w:jc w:val="center"/>
              <w:rPr>
                <w:rFonts w:asciiTheme="minorHAnsi" w:hAnsiTheme="minorHAnsi" w:cstheme="minorHAnsi"/>
                <w:b/>
                <w:bCs/>
                <w:sz w:val="22"/>
                <w:szCs w:val="22"/>
              </w:rPr>
            </w:pPr>
          </w:p>
        </w:tc>
        <w:tc>
          <w:tcPr>
            <w:tcW w:w="3652" w:type="dxa"/>
            <w:shd w:val="clear" w:color="auto" w:fill="BFBFBF" w:themeFill="background1" w:themeFillShade="BF"/>
          </w:tcPr>
          <w:p w14:paraId="1E1292B2" w14:textId="738D3CE7" w:rsidR="007A0743" w:rsidRDefault="007A0743" w:rsidP="002D7695">
            <w:pPr>
              <w:rPr>
                <w:rFonts w:asciiTheme="minorHAnsi" w:hAnsiTheme="minorHAnsi" w:cstheme="minorHAnsi"/>
                <w:b/>
                <w:bCs/>
                <w:sz w:val="22"/>
                <w:szCs w:val="22"/>
              </w:rPr>
            </w:pPr>
          </w:p>
        </w:tc>
        <w:tc>
          <w:tcPr>
            <w:tcW w:w="5973" w:type="dxa"/>
          </w:tcPr>
          <w:p w14:paraId="1160745B" w14:textId="595D4A46" w:rsidR="007A0743" w:rsidRPr="00D953CC" w:rsidRDefault="007A0743" w:rsidP="002D7695">
            <w:pPr>
              <w:rPr>
                <w:rFonts w:asciiTheme="minorHAnsi" w:hAnsiTheme="minorHAnsi" w:cstheme="minorHAnsi"/>
                <w:bCs/>
                <w:sz w:val="22"/>
                <w:szCs w:val="22"/>
              </w:rPr>
            </w:pPr>
          </w:p>
        </w:tc>
      </w:tr>
    </w:tbl>
    <w:p w14:paraId="796A67D2" w14:textId="77777777" w:rsidR="00832BFD" w:rsidRPr="006A11A8" w:rsidDel="00186DFB" w:rsidRDefault="00832BFD" w:rsidP="00832BFD">
      <w:pPr>
        <w:pStyle w:val="ListParagraph"/>
        <w:rPr>
          <w:rFonts w:asciiTheme="minorHAnsi" w:hAnsiTheme="minorHAnsi" w:cstheme="minorHAnsi"/>
          <w:sz w:val="22"/>
          <w:szCs w:val="22"/>
        </w:rPr>
      </w:pPr>
    </w:p>
    <w:tbl>
      <w:tblPr>
        <w:tblW w:w="1007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Text/Course Materials, Affordable Instructional Material"/>
      </w:tblPr>
      <w:tblGrid>
        <w:gridCol w:w="450"/>
        <w:gridCol w:w="3652"/>
        <w:gridCol w:w="5973"/>
      </w:tblGrid>
      <w:tr w:rsidR="00832BFD" w:rsidRPr="006A11A8" w14:paraId="796A67D8" w14:textId="77777777" w:rsidTr="00BD5ADA">
        <w:trPr>
          <w:trHeight w:val="1997"/>
          <w:jc w:val="center"/>
        </w:trPr>
        <w:tc>
          <w:tcPr>
            <w:tcW w:w="450" w:type="dxa"/>
            <w:tcBorders>
              <w:bottom w:val="single" w:sz="4" w:space="0" w:color="auto"/>
            </w:tcBorders>
            <w:shd w:val="clear" w:color="auto" w:fill="BFBFBF" w:themeFill="background1" w:themeFillShade="BF"/>
          </w:tcPr>
          <w:p w14:paraId="796A67D3" w14:textId="77777777" w:rsidR="00832BFD" w:rsidRPr="006A11A8" w:rsidRDefault="00184FEE" w:rsidP="00DA2F5B">
            <w:pPr>
              <w:jc w:val="center"/>
              <w:rPr>
                <w:rFonts w:asciiTheme="minorHAnsi" w:hAnsiTheme="minorHAnsi" w:cstheme="minorHAnsi"/>
                <w:b/>
                <w:bCs/>
                <w:sz w:val="22"/>
                <w:szCs w:val="22"/>
              </w:rPr>
            </w:pPr>
            <w:r>
              <w:rPr>
                <w:rFonts w:asciiTheme="minorHAnsi" w:hAnsiTheme="minorHAnsi" w:cstheme="minorHAnsi"/>
                <w:b/>
                <w:bCs/>
                <w:sz w:val="22"/>
                <w:szCs w:val="22"/>
              </w:rPr>
              <w:t>E</w:t>
            </w:r>
            <w:r w:rsidR="00832BFD" w:rsidRPr="006A11A8">
              <w:rPr>
                <w:rFonts w:asciiTheme="minorHAnsi" w:hAnsiTheme="minorHAnsi" w:cstheme="minorHAnsi"/>
                <w:b/>
                <w:bCs/>
                <w:sz w:val="22"/>
                <w:szCs w:val="22"/>
              </w:rPr>
              <w:t>.</w:t>
            </w:r>
          </w:p>
        </w:tc>
        <w:tc>
          <w:tcPr>
            <w:tcW w:w="3652" w:type="dxa"/>
            <w:tcBorders>
              <w:bottom w:val="single" w:sz="4" w:space="0" w:color="auto"/>
            </w:tcBorders>
            <w:shd w:val="clear" w:color="auto" w:fill="BFBFBF" w:themeFill="background1" w:themeFillShade="BF"/>
          </w:tcPr>
          <w:p w14:paraId="796A67D4" w14:textId="40E916AD" w:rsidR="00832BFD" w:rsidRPr="006A11A8" w:rsidRDefault="007A0743" w:rsidP="00DA2F5B">
            <w:pPr>
              <w:rPr>
                <w:rFonts w:asciiTheme="minorHAnsi" w:hAnsiTheme="minorHAnsi" w:cstheme="minorHAnsi"/>
                <w:b/>
                <w:bCs/>
                <w:sz w:val="22"/>
                <w:szCs w:val="22"/>
              </w:rPr>
            </w:pPr>
            <w:r w:rsidRPr="00364AE1">
              <w:rPr>
                <w:rFonts w:asciiTheme="minorHAnsi" w:hAnsiTheme="minorHAnsi" w:cstheme="minorHAnsi"/>
                <w:b/>
                <w:bCs/>
                <w:i/>
                <w:sz w:val="22"/>
                <w:szCs w:val="22"/>
              </w:rPr>
              <w:t>Suggested</w:t>
            </w:r>
            <w:r>
              <w:rPr>
                <w:rFonts w:asciiTheme="minorHAnsi" w:hAnsiTheme="minorHAnsi" w:cstheme="minorHAnsi"/>
                <w:b/>
                <w:bCs/>
                <w:sz w:val="22"/>
                <w:szCs w:val="22"/>
              </w:rPr>
              <w:t xml:space="preserve"> </w:t>
            </w:r>
            <w:r w:rsidR="00832BFD" w:rsidRPr="006A11A8">
              <w:rPr>
                <w:rFonts w:asciiTheme="minorHAnsi" w:hAnsiTheme="minorHAnsi" w:cstheme="minorHAnsi"/>
                <w:b/>
                <w:bCs/>
                <w:sz w:val="22"/>
                <w:szCs w:val="22"/>
              </w:rPr>
              <w:t>Text / Course Materials</w:t>
            </w:r>
            <w:r>
              <w:rPr>
                <w:rFonts w:asciiTheme="minorHAnsi" w:hAnsiTheme="minorHAnsi" w:cstheme="minorHAnsi"/>
                <w:b/>
                <w:bCs/>
                <w:sz w:val="22"/>
                <w:szCs w:val="22"/>
              </w:rPr>
              <w:t>:</w:t>
            </w:r>
          </w:p>
          <w:p w14:paraId="796A67D5" w14:textId="77777777" w:rsidR="00D61C91" w:rsidRDefault="00184FEE" w:rsidP="007221FD">
            <w:pPr>
              <w:rPr>
                <w:rFonts w:asciiTheme="minorHAnsi" w:hAnsiTheme="minorHAnsi" w:cstheme="minorHAnsi"/>
                <w:i/>
                <w:sz w:val="18"/>
                <w:szCs w:val="18"/>
              </w:rPr>
            </w:pPr>
            <w:r w:rsidRPr="00184FEE">
              <w:rPr>
                <w:rFonts w:asciiTheme="minorHAnsi" w:hAnsiTheme="minorHAnsi" w:cstheme="minorHAnsi"/>
                <w:i/>
                <w:sz w:val="18"/>
                <w:szCs w:val="18"/>
              </w:rPr>
              <w:t xml:space="preserve">Enter </w:t>
            </w:r>
            <w:r w:rsidR="00832BFD" w:rsidRPr="00184FEE">
              <w:rPr>
                <w:rFonts w:asciiTheme="minorHAnsi" w:hAnsiTheme="minorHAnsi" w:cstheme="minorHAnsi"/>
                <w:i/>
                <w:sz w:val="18"/>
                <w:szCs w:val="18"/>
              </w:rPr>
              <w:t xml:space="preserve">Title, edition, </w:t>
            </w:r>
            <w:r w:rsidR="007221FD">
              <w:rPr>
                <w:rFonts w:asciiTheme="minorHAnsi" w:hAnsiTheme="minorHAnsi" w:cstheme="minorHAnsi"/>
                <w:i/>
                <w:sz w:val="18"/>
                <w:szCs w:val="18"/>
              </w:rPr>
              <w:t xml:space="preserve">author </w:t>
            </w:r>
            <w:r w:rsidR="00832BFD" w:rsidRPr="00184FEE">
              <w:rPr>
                <w:rFonts w:asciiTheme="minorHAnsi" w:hAnsiTheme="minorHAnsi" w:cstheme="minorHAnsi"/>
                <w:i/>
                <w:sz w:val="18"/>
                <w:szCs w:val="18"/>
              </w:rPr>
              <w:t>and p</w:t>
            </w:r>
            <w:r w:rsidR="007221FD">
              <w:rPr>
                <w:rFonts w:asciiTheme="minorHAnsi" w:hAnsiTheme="minorHAnsi" w:cstheme="minorHAnsi"/>
                <w:i/>
                <w:sz w:val="18"/>
                <w:szCs w:val="18"/>
              </w:rPr>
              <w:t>ublisher, year, and ISBN number; Software</w:t>
            </w:r>
            <w:r w:rsidR="004B38F4">
              <w:rPr>
                <w:rFonts w:asciiTheme="minorHAnsi" w:hAnsiTheme="minorHAnsi" w:cstheme="minorHAnsi"/>
                <w:i/>
                <w:sz w:val="18"/>
                <w:szCs w:val="18"/>
              </w:rPr>
              <w:t xml:space="preserve"> or URLs</w:t>
            </w:r>
            <w:r w:rsidR="007221FD">
              <w:rPr>
                <w:rFonts w:asciiTheme="minorHAnsi" w:hAnsiTheme="minorHAnsi" w:cstheme="minorHAnsi"/>
                <w:i/>
                <w:sz w:val="18"/>
                <w:szCs w:val="18"/>
              </w:rPr>
              <w:t>, Labs</w:t>
            </w:r>
          </w:p>
          <w:p w14:paraId="796A67D6" w14:textId="77777777" w:rsidR="004B38F4" w:rsidRPr="00184FEE" w:rsidRDefault="004B38F4" w:rsidP="007221FD">
            <w:pPr>
              <w:rPr>
                <w:rFonts w:asciiTheme="minorHAnsi" w:hAnsiTheme="minorHAnsi" w:cstheme="minorHAnsi"/>
                <w:b/>
                <w:bCs/>
                <w:i/>
                <w:sz w:val="18"/>
                <w:szCs w:val="18"/>
              </w:rPr>
            </w:pPr>
          </w:p>
        </w:tc>
        <w:tc>
          <w:tcPr>
            <w:tcW w:w="5973" w:type="dxa"/>
            <w:tcBorders>
              <w:bottom w:val="single" w:sz="4" w:space="0" w:color="auto"/>
            </w:tcBorders>
          </w:tcPr>
          <w:p w14:paraId="35363899" w14:textId="093844FD" w:rsidR="00302ECC" w:rsidRDefault="00DA4AA9" w:rsidP="00A70A9B">
            <w:pPr>
              <w:rPr>
                <w:rFonts w:ascii="Calibri" w:hAnsi="Calibri" w:cs="Calibri"/>
                <w:sz w:val="22"/>
                <w:szCs w:val="22"/>
              </w:rPr>
            </w:pPr>
            <w:r>
              <w:rPr>
                <w:rFonts w:ascii="Calibri" w:hAnsi="Calibri" w:cs="Calibri"/>
                <w:sz w:val="22"/>
                <w:szCs w:val="22"/>
              </w:rPr>
              <w:t>1</w:t>
            </w:r>
            <w:r w:rsidR="007A0743" w:rsidRPr="000F7D74">
              <w:rPr>
                <w:rFonts w:ascii="Calibri" w:hAnsi="Calibri" w:cs="Calibri"/>
                <w:sz w:val="22"/>
                <w:szCs w:val="22"/>
              </w:rPr>
              <w:t xml:space="preserve">. </w:t>
            </w:r>
            <w:r w:rsidR="007A0743" w:rsidRPr="000F7D74">
              <w:rPr>
                <w:rFonts w:ascii="Calibri" w:hAnsi="Calibri" w:cs="Calibri"/>
                <w:sz w:val="22"/>
                <w:szCs w:val="22"/>
                <w:u w:val="single"/>
              </w:rPr>
              <w:t>Quick Reference Dictionary for Occupational Therapy</w:t>
            </w:r>
            <w:r w:rsidR="007A0743" w:rsidRPr="000F7D74">
              <w:rPr>
                <w:rFonts w:ascii="Calibri" w:hAnsi="Calibri" w:cs="Calibri"/>
                <w:sz w:val="22"/>
                <w:szCs w:val="22"/>
              </w:rPr>
              <w:t xml:space="preserve">; Slack Incorporated; Eds.:  Karen Jacobs &amp; </w:t>
            </w:r>
            <w:proofErr w:type="spellStart"/>
            <w:r w:rsidR="007A0743" w:rsidRPr="000F7D74">
              <w:rPr>
                <w:rFonts w:ascii="Calibri" w:hAnsi="Calibri" w:cs="Calibri"/>
                <w:sz w:val="22"/>
                <w:szCs w:val="22"/>
              </w:rPr>
              <w:t>Laela</w:t>
            </w:r>
            <w:proofErr w:type="spellEnd"/>
            <w:r w:rsidR="007A0743" w:rsidRPr="000F7D74">
              <w:rPr>
                <w:rFonts w:ascii="Calibri" w:hAnsi="Calibri" w:cs="Calibri"/>
                <w:sz w:val="22"/>
                <w:szCs w:val="22"/>
              </w:rPr>
              <w:t xml:space="preserve"> Si</w:t>
            </w:r>
            <w:r w:rsidR="007A0743">
              <w:rPr>
                <w:rFonts w:ascii="Calibri" w:hAnsi="Calibri" w:cs="Calibri"/>
                <w:sz w:val="22"/>
                <w:szCs w:val="22"/>
              </w:rPr>
              <w:t xml:space="preserve">mon; ISBN:  978-1-61711-646-9 </w:t>
            </w:r>
          </w:p>
          <w:p w14:paraId="5B517AC3" w14:textId="77777777" w:rsidR="00302ECC" w:rsidRDefault="00302ECC" w:rsidP="00A70A9B">
            <w:pPr>
              <w:rPr>
                <w:rFonts w:ascii="Calibri" w:hAnsi="Calibri" w:cs="Calibri"/>
                <w:sz w:val="22"/>
                <w:szCs w:val="22"/>
              </w:rPr>
            </w:pPr>
          </w:p>
          <w:p w14:paraId="5189E823" w14:textId="77777777" w:rsidR="00451134" w:rsidRDefault="00DA4AA9" w:rsidP="00A70A9B">
            <w:pPr>
              <w:rPr>
                <w:rFonts w:ascii="Calibri" w:hAnsi="Calibri" w:cs="Calibri"/>
                <w:sz w:val="22"/>
                <w:szCs w:val="22"/>
              </w:rPr>
            </w:pPr>
            <w:r>
              <w:rPr>
                <w:rFonts w:ascii="Calibri" w:hAnsi="Calibri" w:cs="Calibri"/>
                <w:sz w:val="22"/>
                <w:szCs w:val="22"/>
              </w:rPr>
              <w:t>2</w:t>
            </w:r>
            <w:r w:rsidR="00302ECC">
              <w:rPr>
                <w:rFonts w:ascii="Calibri" w:hAnsi="Calibri" w:cs="Calibri"/>
                <w:sz w:val="22"/>
                <w:szCs w:val="22"/>
              </w:rPr>
              <w:t xml:space="preserve">. </w:t>
            </w:r>
            <w:r w:rsidR="007A0743">
              <w:rPr>
                <w:rFonts w:ascii="Calibri" w:hAnsi="Calibri" w:cs="Calibri"/>
                <w:sz w:val="22"/>
                <w:szCs w:val="22"/>
              </w:rPr>
              <w:t xml:space="preserve"> </w:t>
            </w:r>
            <w:r w:rsidR="00B7450D" w:rsidRPr="00B7450D">
              <w:rPr>
                <w:rFonts w:ascii="Calibri" w:hAnsi="Calibri" w:cs="Calibri"/>
                <w:sz w:val="22"/>
                <w:szCs w:val="22"/>
                <w:u w:val="single"/>
              </w:rPr>
              <w:t>THE CLINICAL SUCCESS FORMULA: How to Reduce Anxiety, Build Confidence, and Pass with Flying Colors</w:t>
            </w:r>
            <w:r w:rsidR="00B7450D">
              <w:rPr>
                <w:rFonts w:ascii="Calibri" w:hAnsi="Calibri" w:cs="Calibri"/>
                <w:sz w:val="22"/>
                <w:szCs w:val="22"/>
              </w:rPr>
              <w:t xml:space="preserve">; </w:t>
            </w:r>
            <w:r w:rsidR="00D25950">
              <w:rPr>
                <w:rFonts w:ascii="Calibri" w:hAnsi="Calibri" w:cs="Calibri"/>
                <w:sz w:val="22"/>
                <w:szCs w:val="22"/>
              </w:rPr>
              <w:t xml:space="preserve">Dan Eisner Consulting LLC; Eisner; ISBN: </w:t>
            </w:r>
            <w:r w:rsidR="00D25950" w:rsidRPr="00D25950">
              <w:rPr>
                <w:rFonts w:ascii="Calibri" w:hAnsi="Calibri" w:cs="Calibri"/>
                <w:sz w:val="22"/>
                <w:szCs w:val="22"/>
              </w:rPr>
              <w:t>978-0997675733</w:t>
            </w:r>
          </w:p>
          <w:p w14:paraId="0F2CE9BE" w14:textId="77777777" w:rsidR="00DA4AA9" w:rsidRDefault="00DA4AA9" w:rsidP="00A70A9B">
            <w:pPr>
              <w:rPr>
                <w:rFonts w:ascii="Calibri" w:hAnsi="Calibri" w:cs="Calibri"/>
                <w:b/>
                <w:sz w:val="22"/>
                <w:szCs w:val="22"/>
              </w:rPr>
            </w:pPr>
          </w:p>
          <w:p w14:paraId="4A942ECF" w14:textId="193FAB15" w:rsidR="00DA4AA9" w:rsidRPr="000F7D74" w:rsidRDefault="00DA4AA9" w:rsidP="00DA4AA9">
            <w:pPr>
              <w:rPr>
                <w:rFonts w:ascii="Calibri" w:hAnsi="Calibri" w:cs="Calibri"/>
                <w:sz w:val="22"/>
                <w:szCs w:val="22"/>
              </w:rPr>
            </w:pPr>
            <w:r>
              <w:rPr>
                <w:rFonts w:ascii="Calibri" w:hAnsi="Calibri" w:cs="Calibri"/>
                <w:sz w:val="22"/>
                <w:szCs w:val="22"/>
              </w:rPr>
              <w:t>3</w:t>
            </w:r>
            <w:r w:rsidRPr="000F7D74">
              <w:rPr>
                <w:rFonts w:ascii="Calibri" w:hAnsi="Calibri" w:cs="Calibri"/>
                <w:sz w:val="22"/>
                <w:szCs w:val="22"/>
              </w:rPr>
              <w:t xml:space="preserve">. </w:t>
            </w:r>
            <w:r w:rsidRPr="000F7D74">
              <w:rPr>
                <w:rFonts w:ascii="Calibri" w:hAnsi="Calibri" w:cs="Calibri"/>
                <w:sz w:val="22"/>
                <w:szCs w:val="22"/>
                <w:u w:val="single"/>
              </w:rPr>
              <w:t>Occupational Therapy Fieldwork Survival Guide - A Student Planner</w:t>
            </w:r>
            <w:r w:rsidRPr="000F7D74">
              <w:rPr>
                <w:rFonts w:ascii="Calibri" w:hAnsi="Calibri" w:cs="Calibri"/>
                <w:sz w:val="22"/>
                <w:szCs w:val="22"/>
              </w:rPr>
              <w:t>, 2nd edition; AOTA Press; Napier; ISBN: 978-1569002926</w:t>
            </w:r>
          </w:p>
          <w:p w14:paraId="796A67D7" w14:textId="329B698C" w:rsidR="00DA4AA9" w:rsidRPr="008F5EAC" w:rsidRDefault="00DA4AA9" w:rsidP="00A70A9B">
            <w:pPr>
              <w:rPr>
                <w:rFonts w:ascii="Calibri" w:hAnsi="Calibri" w:cs="Calibri"/>
                <w:b/>
                <w:sz w:val="22"/>
                <w:szCs w:val="22"/>
              </w:rPr>
            </w:pPr>
          </w:p>
        </w:tc>
      </w:tr>
      <w:tr w:rsidR="00832BFD" w:rsidRPr="006A11A8" w14:paraId="796A67DD" w14:textId="77777777" w:rsidTr="00BD5ADA">
        <w:trPr>
          <w:jc w:val="center"/>
        </w:trPr>
        <w:tc>
          <w:tcPr>
            <w:tcW w:w="450" w:type="dxa"/>
            <w:tcBorders>
              <w:top w:val="single" w:sz="4" w:space="0" w:color="auto"/>
            </w:tcBorders>
            <w:shd w:val="clear" w:color="auto" w:fill="BFBFBF" w:themeFill="background1" w:themeFillShade="BF"/>
          </w:tcPr>
          <w:p w14:paraId="796A67D9" w14:textId="77777777" w:rsidR="00832BFD" w:rsidRPr="006A11A8" w:rsidRDefault="00832BFD" w:rsidP="00DA2F5B">
            <w:pPr>
              <w:jc w:val="center"/>
              <w:rPr>
                <w:rFonts w:asciiTheme="minorHAnsi" w:hAnsiTheme="minorHAnsi" w:cstheme="minorHAnsi"/>
                <w:b/>
                <w:bCs/>
                <w:sz w:val="22"/>
                <w:szCs w:val="22"/>
              </w:rPr>
            </w:pPr>
          </w:p>
        </w:tc>
        <w:tc>
          <w:tcPr>
            <w:tcW w:w="3652" w:type="dxa"/>
            <w:tcBorders>
              <w:top w:val="single" w:sz="4" w:space="0" w:color="auto"/>
            </w:tcBorders>
            <w:shd w:val="clear" w:color="auto" w:fill="BFBFBF" w:themeFill="background1" w:themeFillShade="BF"/>
          </w:tcPr>
          <w:p w14:paraId="796A67DB" w14:textId="7F3566B1" w:rsidR="00832BFD" w:rsidRPr="007221FD" w:rsidRDefault="00832BFD" w:rsidP="007221FD">
            <w:pPr>
              <w:rPr>
                <w:rFonts w:asciiTheme="minorHAnsi" w:hAnsiTheme="minorHAnsi" w:cstheme="minorHAnsi"/>
                <w:bCs/>
                <w:i/>
                <w:sz w:val="18"/>
                <w:szCs w:val="18"/>
              </w:rPr>
            </w:pPr>
          </w:p>
        </w:tc>
        <w:tc>
          <w:tcPr>
            <w:tcW w:w="5973" w:type="dxa"/>
            <w:tcBorders>
              <w:top w:val="single" w:sz="4" w:space="0" w:color="auto"/>
            </w:tcBorders>
          </w:tcPr>
          <w:p w14:paraId="796A67DC" w14:textId="77777777" w:rsidR="00832BFD" w:rsidRPr="005A3897" w:rsidRDefault="00832BFD" w:rsidP="00DA2F5B">
            <w:pPr>
              <w:rPr>
                <w:rFonts w:asciiTheme="minorHAnsi" w:hAnsiTheme="minorHAnsi" w:cstheme="minorHAnsi"/>
                <w:sz w:val="22"/>
                <w:szCs w:val="22"/>
              </w:rPr>
            </w:pPr>
          </w:p>
        </w:tc>
      </w:tr>
      <w:tr w:rsidR="00BD5ADA" w:rsidRPr="006A11A8" w14:paraId="51FF629A" w14:textId="77777777" w:rsidTr="007221FD">
        <w:trPr>
          <w:jc w:val="center"/>
        </w:trPr>
        <w:tc>
          <w:tcPr>
            <w:tcW w:w="450" w:type="dxa"/>
            <w:shd w:val="clear" w:color="auto" w:fill="BFBFBF" w:themeFill="background1" w:themeFillShade="BF"/>
          </w:tcPr>
          <w:p w14:paraId="50BB08F8" w14:textId="77777777" w:rsidR="00BD5ADA" w:rsidRPr="006A11A8" w:rsidRDefault="00BD5ADA" w:rsidP="00DA2F5B">
            <w:pPr>
              <w:jc w:val="center"/>
              <w:rPr>
                <w:rFonts w:asciiTheme="minorHAnsi" w:hAnsiTheme="minorHAnsi" w:cstheme="minorHAnsi"/>
                <w:b/>
                <w:bCs/>
                <w:sz w:val="22"/>
                <w:szCs w:val="22"/>
              </w:rPr>
            </w:pPr>
          </w:p>
        </w:tc>
        <w:tc>
          <w:tcPr>
            <w:tcW w:w="3652" w:type="dxa"/>
            <w:shd w:val="clear" w:color="auto" w:fill="BFBFBF" w:themeFill="background1" w:themeFillShade="BF"/>
          </w:tcPr>
          <w:p w14:paraId="3253EA83" w14:textId="2B77F0E0" w:rsidR="00BD5ADA" w:rsidRPr="00BD5ADA" w:rsidRDefault="00BD5ADA" w:rsidP="007221FD">
            <w:pPr>
              <w:rPr>
                <w:rFonts w:asciiTheme="minorHAnsi" w:hAnsiTheme="minorHAnsi" w:cstheme="minorHAnsi"/>
                <w:b/>
                <w:bCs/>
                <w:sz w:val="18"/>
                <w:szCs w:val="18"/>
              </w:rPr>
            </w:pPr>
            <w:r w:rsidRPr="00BD5ADA">
              <w:rPr>
                <w:rFonts w:asciiTheme="minorHAnsi" w:hAnsiTheme="minorHAnsi" w:cstheme="minorHAnsi"/>
                <w:b/>
                <w:bCs/>
                <w:sz w:val="22"/>
                <w:szCs w:val="18"/>
              </w:rPr>
              <w:t xml:space="preserve">Affordable Instructional Material (AIM) or Open Educational Resource (OER) Option: </w:t>
            </w:r>
          </w:p>
        </w:tc>
        <w:tc>
          <w:tcPr>
            <w:tcW w:w="5973" w:type="dxa"/>
          </w:tcPr>
          <w:p w14:paraId="585863F4" w14:textId="722C846C" w:rsidR="00BD5ADA" w:rsidRPr="005A3897" w:rsidRDefault="00BD5ADA" w:rsidP="00DA2F5B">
            <w:pPr>
              <w:rPr>
                <w:rFonts w:asciiTheme="minorHAnsi" w:hAnsiTheme="minorHAnsi" w:cstheme="minorHAnsi"/>
                <w:sz w:val="22"/>
                <w:szCs w:val="22"/>
              </w:rPr>
            </w:pPr>
            <w:r>
              <w:rPr>
                <w:rFonts w:asciiTheme="minorHAnsi" w:hAnsiTheme="minorHAnsi" w:cstheme="minorHAnsi"/>
                <w:sz w:val="22"/>
                <w:szCs w:val="22"/>
              </w:rPr>
              <w:t>N/A</w:t>
            </w:r>
          </w:p>
        </w:tc>
      </w:tr>
    </w:tbl>
    <w:p w14:paraId="796A67DE" w14:textId="77777777" w:rsidR="00832BFD" w:rsidRDefault="00832BFD" w:rsidP="00832BFD">
      <w:pPr>
        <w:rPr>
          <w:rFonts w:asciiTheme="minorHAnsi" w:hAnsiTheme="minorHAnsi" w:cstheme="minorHAnsi"/>
          <w:sz w:val="22"/>
          <w:szCs w:val="22"/>
        </w:rPr>
      </w:pPr>
    </w:p>
    <w:tbl>
      <w:tblPr>
        <w:tblW w:w="1007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Library Resources"/>
      </w:tblPr>
      <w:tblGrid>
        <w:gridCol w:w="450"/>
        <w:gridCol w:w="9625"/>
      </w:tblGrid>
      <w:tr w:rsidR="00D61C91" w:rsidRPr="00045E94" w14:paraId="796A67E1" w14:textId="77777777" w:rsidTr="007221FD">
        <w:trPr>
          <w:trHeight w:val="327"/>
          <w:jc w:val="center"/>
        </w:trPr>
        <w:tc>
          <w:tcPr>
            <w:tcW w:w="450" w:type="dxa"/>
            <w:shd w:val="clear" w:color="auto" w:fill="BFBFBF" w:themeFill="background1" w:themeFillShade="BF"/>
          </w:tcPr>
          <w:p w14:paraId="796A67DF" w14:textId="77777777" w:rsidR="00D61C91" w:rsidRPr="006A11A8" w:rsidRDefault="00D61C91" w:rsidP="00DA2F5B">
            <w:pPr>
              <w:jc w:val="center"/>
              <w:rPr>
                <w:rFonts w:asciiTheme="minorHAnsi" w:hAnsiTheme="minorHAnsi" w:cstheme="minorHAnsi"/>
                <w:b/>
                <w:bCs/>
                <w:sz w:val="22"/>
                <w:szCs w:val="22"/>
              </w:rPr>
            </w:pPr>
            <w:r>
              <w:rPr>
                <w:rFonts w:asciiTheme="minorHAnsi" w:hAnsiTheme="minorHAnsi" w:cstheme="minorHAnsi"/>
                <w:b/>
                <w:bCs/>
                <w:sz w:val="22"/>
                <w:szCs w:val="22"/>
              </w:rPr>
              <w:t>F</w:t>
            </w:r>
            <w:r w:rsidRPr="006A11A8">
              <w:rPr>
                <w:rFonts w:asciiTheme="minorHAnsi" w:hAnsiTheme="minorHAnsi" w:cstheme="minorHAnsi"/>
                <w:b/>
                <w:bCs/>
                <w:sz w:val="22"/>
                <w:szCs w:val="22"/>
              </w:rPr>
              <w:t>.</w:t>
            </w:r>
          </w:p>
        </w:tc>
        <w:tc>
          <w:tcPr>
            <w:tcW w:w="9625" w:type="dxa"/>
            <w:shd w:val="clear" w:color="auto" w:fill="BFBFBF" w:themeFill="background1" w:themeFillShade="BF"/>
          </w:tcPr>
          <w:p w14:paraId="796A67E0" w14:textId="77777777" w:rsidR="00D61C91" w:rsidRPr="00451134" w:rsidRDefault="00D61C91" w:rsidP="00DA2F5B">
            <w:pPr>
              <w:rPr>
                <w:rFonts w:asciiTheme="minorHAnsi" w:hAnsiTheme="minorHAnsi" w:cstheme="minorHAnsi"/>
                <w:b/>
                <w:bCs/>
                <w:sz w:val="22"/>
                <w:szCs w:val="22"/>
              </w:rPr>
            </w:pPr>
            <w:r w:rsidRPr="006A11A8">
              <w:rPr>
                <w:rFonts w:asciiTheme="minorHAnsi" w:hAnsiTheme="minorHAnsi" w:cstheme="minorHAnsi"/>
                <w:b/>
                <w:bCs/>
                <w:sz w:val="22"/>
                <w:szCs w:val="22"/>
              </w:rPr>
              <w:t>Library Resources:</w:t>
            </w:r>
          </w:p>
        </w:tc>
      </w:tr>
      <w:tr w:rsidR="007A0743" w:rsidRPr="00045E94" w14:paraId="796A67E5" w14:textId="77777777" w:rsidTr="007221FD">
        <w:trPr>
          <w:jc w:val="center"/>
        </w:trPr>
        <w:tc>
          <w:tcPr>
            <w:tcW w:w="450" w:type="dxa"/>
          </w:tcPr>
          <w:p w14:paraId="796A67E2" w14:textId="77777777" w:rsidR="007A0743" w:rsidRDefault="007A0743" w:rsidP="007A0743">
            <w:pPr>
              <w:jc w:val="center"/>
              <w:rPr>
                <w:rFonts w:asciiTheme="minorHAnsi" w:hAnsiTheme="minorHAnsi" w:cstheme="minorHAnsi"/>
                <w:b/>
                <w:bCs/>
                <w:sz w:val="22"/>
                <w:szCs w:val="22"/>
              </w:rPr>
            </w:pPr>
          </w:p>
        </w:tc>
        <w:tc>
          <w:tcPr>
            <w:tcW w:w="9625" w:type="dxa"/>
          </w:tcPr>
          <w:p w14:paraId="28AF7958" w14:textId="77777777" w:rsidR="007A0743" w:rsidRPr="000F7D74" w:rsidRDefault="007A0743" w:rsidP="007A0743">
            <w:pPr>
              <w:rPr>
                <w:rFonts w:ascii="Calibri" w:hAnsi="Calibri" w:cs="Calibri"/>
                <w:sz w:val="22"/>
                <w:szCs w:val="22"/>
              </w:rPr>
            </w:pPr>
            <w:r w:rsidRPr="000F7D74">
              <w:rPr>
                <w:rFonts w:ascii="Calibri" w:hAnsi="Calibri" w:cs="Calibri"/>
                <w:sz w:val="22"/>
                <w:szCs w:val="22"/>
              </w:rPr>
              <w:t xml:space="preserve">Databases (Search all Databases, ProQuest, Medline, CINAHL, Summon, Periodical Finder, Academic One File, etc.) for journals and texts relative to course content to support completion of projects/activities. Library resources include numerous hard copy occupational therapy texts in General Circulation at ECC North Campus Library.  </w:t>
            </w:r>
          </w:p>
          <w:p w14:paraId="6ECEECBF" w14:textId="77777777" w:rsidR="007A0743" w:rsidRPr="000F7D74" w:rsidRDefault="007A0743" w:rsidP="007A0743">
            <w:pPr>
              <w:rPr>
                <w:rFonts w:ascii="Calibri" w:hAnsi="Calibri" w:cs="Calibri"/>
                <w:sz w:val="22"/>
                <w:szCs w:val="22"/>
              </w:rPr>
            </w:pPr>
            <w:r w:rsidRPr="000F7D74">
              <w:rPr>
                <w:rFonts w:ascii="Calibri" w:hAnsi="Calibri" w:cs="Calibri"/>
                <w:sz w:val="22"/>
                <w:szCs w:val="22"/>
              </w:rPr>
              <w:t xml:space="preserve">        </w:t>
            </w:r>
          </w:p>
          <w:p w14:paraId="796A67E4" w14:textId="6A46A6F1" w:rsidR="007A0743" w:rsidRPr="00451134" w:rsidRDefault="007A0743" w:rsidP="000E12F4">
            <w:pPr>
              <w:ind w:left="-18"/>
              <w:contextualSpacing/>
              <w:rPr>
                <w:rFonts w:asciiTheme="minorHAnsi" w:hAnsiTheme="minorHAnsi" w:cstheme="minorHAnsi"/>
                <w:sz w:val="22"/>
                <w:szCs w:val="22"/>
              </w:rPr>
            </w:pPr>
            <w:r w:rsidRPr="000F7D74">
              <w:rPr>
                <w:rFonts w:ascii="Calibri" w:hAnsi="Calibri" w:cs="Calibri"/>
                <w:sz w:val="22"/>
                <w:szCs w:val="22"/>
              </w:rPr>
              <w:t xml:space="preserve">Students are </w:t>
            </w:r>
            <w:r w:rsidR="00BD5ADA">
              <w:rPr>
                <w:rFonts w:ascii="Calibri" w:hAnsi="Calibri" w:cs="Calibri"/>
                <w:sz w:val="22"/>
                <w:szCs w:val="22"/>
              </w:rPr>
              <w:t>assigned</w:t>
            </w:r>
            <w:r w:rsidRPr="000F7D74">
              <w:rPr>
                <w:rFonts w:ascii="Calibri" w:hAnsi="Calibri" w:cs="Calibri"/>
                <w:sz w:val="22"/>
                <w:szCs w:val="22"/>
              </w:rPr>
              <w:t xml:space="preserve"> various assignments at clinical sites requiring investigation into research databases and search engines. Assignments </w:t>
            </w:r>
            <w:r w:rsidR="000E12F4">
              <w:rPr>
                <w:rFonts w:ascii="Calibri" w:hAnsi="Calibri" w:cs="Calibri"/>
                <w:sz w:val="22"/>
                <w:szCs w:val="22"/>
              </w:rPr>
              <w:t>may</w:t>
            </w:r>
            <w:r w:rsidRPr="000F7D74">
              <w:rPr>
                <w:rFonts w:ascii="Calibri" w:hAnsi="Calibri" w:cs="Calibri"/>
                <w:sz w:val="22"/>
                <w:szCs w:val="22"/>
              </w:rPr>
              <w:t xml:space="preserve"> include but are not limited </w:t>
            </w:r>
            <w:proofErr w:type="gramStart"/>
            <w:r w:rsidRPr="000F7D74">
              <w:rPr>
                <w:rFonts w:ascii="Calibri" w:hAnsi="Calibri" w:cs="Calibri"/>
                <w:sz w:val="22"/>
                <w:szCs w:val="22"/>
              </w:rPr>
              <w:t>to:</w:t>
            </w:r>
            <w:proofErr w:type="gramEnd"/>
            <w:r w:rsidRPr="000F7D74">
              <w:rPr>
                <w:rFonts w:ascii="Calibri" w:hAnsi="Calibri" w:cs="Calibri"/>
                <w:sz w:val="22"/>
                <w:szCs w:val="22"/>
              </w:rPr>
              <w:t xml:space="preserve"> </w:t>
            </w:r>
            <w:r w:rsidRPr="00C21C66">
              <w:rPr>
                <w:rFonts w:ascii="Calibri" w:hAnsi="Calibri" w:cs="Calibri"/>
                <w:b/>
                <w:bCs/>
                <w:sz w:val="22"/>
                <w:szCs w:val="22"/>
              </w:rPr>
              <w:t xml:space="preserve">clinic improvement projects, </w:t>
            </w:r>
            <w:r w:rsidR="00F55686" w:rsidRPr="00C21C66">
              <w:rPr>
                <w:rFonts w:ascii="Calibri" w:hAnsi="Calibri" w:cs="Calibri"/>
                <w:b/>
                <w:bCs/>
                <w:sz w:val="22"/>
                <w:szCs w:val="22"/>
              </w:rPr>
              <w:t xml:space="preserve">treatment plans, case studies, intervention quick-reference sheets regarding specific diagnoses, </w:t>
            </w:r>
            <w:r w:rsidRPr="00C21C66">
              <w:rPr>
                <w:rFonts w:ascii="Calibri" w:hAnsi="Calibri" w:cs="Calibri"/>
                <w:b/>
                <w:bCs/>
                <w:sz w:val="22"/>
                <w:szCs w:val="22"/>
              </w:rPr>
              <w:t>oral presentations requiring review of evidenced based practice/best practice</w:t>
            </w:r>
            <w:r w:rsidRPr="000F7D74">
              <w:rPr>
                <w:rFonts w:ascii="Calibri" w:hAnsi="Calibri" w:cs="Calibri"/>
                <w:sz w:val="22"/>
                <w:szCs w:val="22"/>
              </w:rPr>
              <w:t>, etc.</w:t>
            </w:r>
          </w:p>
        </w:tc>
      </w:tr>
    </w:tbl>
    <w:p w14:paraId="796A67E6" w14:textId="77777777" w:rsidR="00832BFD" w:rsidRPr="006A11A8" w:rsidDel="00FD531A" w:rsidRDefault="00832BFD" w:rsidP="00832BFD">
      <w:pPr>
        <w:rPr>
          <w:rFonts w:asciiTheme="minorHAnsi" w:hAnsiTheme="minorHAnsi" w:cstheme="minorHAnsi"/>
          <w:sz w:val="22"/>
          <w:szCs w:val="22"/>
        </w:rPr>
      </w:pPr>
    </w:p>
    <w:tbl>
      <w:tblPr>
        <w:tblW w:w="1007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Course Outcomes"/>
      </w:tblPr>
      <w:tblGrid>
        <w:gridCol w:w="463"/>
        <w:gridCol w:w="9612"/>
      </w:tblGrid>
      <w:tr w:rsidR="00D61C91" w:rsidRPr="006A11A8" w14:paraId="796A67E9" w14:textId="77777777" w:rsidTr="007221FD">
        <w:trPr>
          <w:trHeight w:val="318"/>
          <w:jc w:val="center"/>
        </w:trPr>
        <w:tc>
          <w:tcPr>
            <w:tcW w:w="463" w:type="dxa"/>
            <w:shd w:val="clear" w:color="auto" w:fill="BFBFBF" w:themeFill="background1" w:themeFillShade="BF"/>
          </w:tcPr>
          <w:p w14:paraId="796A67E7" w14:textId="77777777" w:rsidR="00D61C91" w:rsidRPr="006A11A8" w:rsidRDefault="00D61C91" w:rsidP="00DA2F5B">
            <w:pPr>
              <w:jc w:val="center"/>
              <w:rPr>
                <w:rFonts w:asciiTheme="minorHAnsi" w:hAnsiTheme="minorHAnsi" w:cstheme="minorHAnsi"/>
                <w:b/>
                <w:bCs/>
                <w:sz w:val="22"/>
                <w:szCs w:val="22"/>
              </w:rPr>
            </w:pPr>
            <w:r>
              <w:rPr>
                <w:rFonts w:asciiTheme="minorHAnsi" w:hAnsiTheme="minorHAnsi" w:cstheme="minorHAnsi"/>
                <w:b/>
                <w:bCs/>
                <w:sz w:val="22"/>
                <w:szCs w:val="22"/>
              </w:rPr>
              <w:t>G</w:t>
            </w:r>
            <w:r w:rsidRPr="006A11A8">
              <w:rPr>
                <w:rFonts w:asciiTheme="minorHAnsi" w:hAnsiTheme="minorHAnsi" w:cstheme="minorHAnsi"/>
                <w:b/>
                <w:bCs/>
                <w:sz w:val="22"/>
                <w:szCs w:val="22"/>
              </w:rPr>
              <w:t>.</w:t>
            </w:r>
          </w:p>
        </w:tc>
        <w:tc>
          <w:tcPr>
            <w:tcW w:w="9612" w:type="dxa"/>
            <w:shd w:val="clear" w:color="auto" w:fill="BFBFBF" w:themeFill="background1" w:themeFillShade="BF"/>
          </w:tcPr>
          <w:p w14:paraId="796A67E8" w14:textId="77777777" w:rsidR="00D61C91" w:rsidRPr="001E6B41" w:rsidRDefault="00D61C91" w:rsidP="00D61C91">
            <w:pPr>
              <w:rPr>
                <w:rFonts w:asciiTheme="minorHAnsi" w:hAnsiTheme="minorHAnsi" w:cstheme="minorHAnsi"/>
                <w:b/>
                <w:bCs/>
                <w:sz w:val="22"/>
                <w:szCs w:val="22"/>
              </w:rPr>
            </w:pPr>
            <w:r w:rsidRPr="006A11A8">
              <w:rPr>
                <w:rFonts w:asciiTheme="minorHAnsi" w:hAnsiTheme="minorHAnsi" w:cstheme="minorHAnsi"/>
                <w:b/>
                <w:bCs/>
                <w:sz w:val="22"/>
                <w:szCs w:val="22"/>
              </w:rPr>
              <w:t>Course Outcomes:</w:t>
            </w:r>
          </w:p>
        </w:tc>
      </w:tr>
      <w:tr w:rsidR="00832BFD" w:rsidRPr="006A11A8" w14:paraId="796A67ED" w14:textId="77777777" w:rsidTr="007221FD">
        <w:trPr>
          <w:trHeight w:val="675"/>
          <w:jc w:val="center"/>
        </w:trPr>
        <w:tc>
          <w:tcPr>
            <w:tcW w:w="463" w:type="dxa"/>
          </w:tcPr>
          <w:p w14:paraId="796A67EA" w14:textId="77777777" w:rsidR="00832BFD" w:rsidRPr="006A11A8" w:rsidRDefault="00832BFD" w:rsidP="00DA2F5B">
            <w:pPr>
              <w:jc w:val="center"/>
              <w:rPr>
                <w:rFonts w:asciiTheme="minorHAnsi" w:hAnsiTheme="minorHAnsi" w:cstheme="minorHAnsi"/>
                <w:b/>
                <w:bCs/>
                <w:sz w:val="22"/>
                <w:szCs w:val="22"/>
              </w:rPr>
            </w:pPr>
          </w:p>
        </w:tc>
        <w:tc>
          <w:tcPr>
            <w:tcW w:w="9612" w:type="dxa"/>
          </w:tcPr>
          <w:p w14:paraId="4D3A9C81" w14:textId="77777777" w:rsidR="00A834FF" w:rsidRDefault="00A834FF" w:rsidP="00A834FF">
            <w:pPr>
              <w:rPr>
                <w:rFonts w:ascii="Calibri" w:hAnsi="Calibri" w:cs="Calibri"/>
                <w:sz w:val="22"/>
                <w:szCs w:val="22"/>
              </w:rPr>
            </w:pPr>
            <w:r w:rsidRPr="00684EA2">
              <w:rPr>
                <w:rFonts w:ascii="Calibri" w:hAnsi="Calibri" w:cs="Calibri"/>
                <w:sz w:val="22"/>
                <w:szCs w:val="22"/>
              </w:rPr>
              <w:t xml:space="preserve">Upon completion of this course, the student will be able to:  </w:t>
            </w:r>
          </w:p>
          <w:p w14:paraId="5C92EB43" w14:textId="77777777" w:rsidR="00A834FF" w:rsidRDefault="00A834FF" w:rsidP="00A834FF">
            <w:pPr>
              <w:rPr>
                <w:rFonts w:ascii="Calibri" w:hAnsi="Calibri" w:cs="Calibri"/>
                <w:sz w:val="22"/>
                <w:szCs w:val="22"/>
              </w:rPr>
            </w:pPr>
          </w:p>
          <w:p w14:paraId="0B58407C" w14:textId="77777777" w:rsidR="00A834FF" w:rsidRPr="000F7D74" w:rsidRDefault="00A834FF" w:rsidP="00A834FF">
            <w:pPr>
              <w:rPr>
                <w:rFonts w:ascii="Calibri" w:hAnsi="Calibri" w:cs="Calibri"/>
                <w:sz w:val="22"/>
                <w:szCs w:val="22"/>
              </w:rPr>
            </w:pPr>
            <w:r w:rsidRPr="000F7D74">
              <w:rPr>
                <w:rFonts w:ascii="Calibri" w:hAnsi="Calibri" w:cs="Calibri"/>
                <w:sz w:val="22"/>
                <w:szCs w:val="22"/>
              </w:rPr>
              <w:t>DIRECT TREATMENT</w:t>
            </w:r>
          </w:p>
          <w:p w14:paraId="53AE920A" w14:textId="77777777" w:rsidR="00A834FF" w:rsidRPr="000F7D74" w:rsidRDefault="00A834FF" w:rsidP="00A834FF">
            <w:pPr>
              <w:rPr>
                <w:rFonts w:ascii="Calibri" w:hAnsi="Calibri" w:cs="Calibri"/>
                <w:sz w:val="22"/>
                <w:szCs w:val="22"/>
              </w:rPr>
            </w:pPr>
          </w:p>
          <w:p w14:paraId="6B255DED" w14:textId="77777777" w:rsidR="00A834FF" w:rsidRPr="000F7D74" w:rsidRDefault="00A834FF" w:rsidP="00A834FF">
            <w:pPr>
              <w:rPr>
                <w:rFonts w:ascii="Calibri" w:hAnsi="Calibri" w:cs="Calibri"/>
                <w:sz w:val="22"/>
                <w:szCs w:val="22"/>
              </w:rPr>
            </w:pPr>
            <w:r w:rsidRPr="000F7D74">
              <w:rPr>
                <w:rFonts w:ascii="Calibri" w:hAnsi="Calibri" w:cs="Calibri"/>
                <w:sz w:val="22"/>
                <w:szCs w:val="22"/>
              </w:rPr>
              <w:t xml:space="preserve">1. Collect relevant data regarding the patient/client/consumer from medical or </w:t>
            </w:r>
            <w:proofErr w:type="gramStart"/>
            <w:r w:rsidRPr="000F7D74">
              <w:rPr>
                <w:rFonts w:ascii="Calibri" w:hAnsi="Calibri" w:cs="Calibri"/>
                <w:sz w:val="22"/>
                <w:szCs w:val="22"/>
              </w:rPr>
              <w:t>service related</w:t>
            </w:r>
            <w:proofErr w:type="gramEnd"/>
            <w:r w:rsidRPr="000F7D74">
              <w:rPr>
                <w:rFonts w:ascii="Calibri" w:hAnsi="Calibri" w:cs="Calibri"/>
                <w:sz w:val="22"/>
                <w:szCs w:val="22"/>
              </w:rPr>
              <w:t xml:space="preserve"> sources to assist with the development, monitoring and re-assessment of culturally relevant goals, occupation-based intervention plans/strategies and discharge planning in collaboration with the client, occupational therapist, and other professionals. (B.4.1, B.4.4, B.5.1, B.5.21, B.5.25, </w:t>
            </w:r>
            <w:proofErr w:type="gramStart"/>
            <w:r w:rsidRPr="000F7D74">
              <w:rPr>
                <w:rFonts w:ascii="Calibri" w:hAnsi="Calibri" w:cs="Calibri"/>
                <w:sz w:val="22"/>
                <w:szCs w:val="22"/>
              </w:rPr>
              <w:t>B.5.29)*</w:t>
            </w:r>
            <w:proofErr w:type="gramEnd"/>
            <w:r w:rsidRPr="000F7D74">
              <w:rPr>
                <w:rFonts w:ascii="Calibri" w:hAnsi="Calibri" w:cs="Calibri"/>
                <w:sz w:val="22"/>
                <w:szCs w:val="22"/>
              </w:rPr>
              <w:t xml:space="preserve"> </w:t>
            </w:r>
          </w:p>
          <w:p w14:paraId="13913434" w14:textId="77777777" w:rsidR="00A834FF" w:rsidRPr="000F7D74" w:rsidRDefault="00A834FF" w:rsidP="00A834FF">
            <w:pPr>
              <w:rPr>
                <w:rFonts w:ascii="Calibri" w:hAnsi="Calibri" w:cs="Calibri"/>
                <w:sz w:val="22"/>
                <w:szCs w:val="22"/>
              </w:rPr>
            </w:pPr>
          </w:p>
          <w:p w14:paraId="448C5FF8" w14:textId="77777777" w:rsidR="00A834FF" w:rsidRPr="000F7D74" w:rsidRDefault="00A834FF" w:rsidP="00A834FF">
            <w:pPr>
              <w:rPr>
                <w:rFonts w:ascii="Calibri" w:hAnsi="Calibri" w:cs="Calibri"/>
                <w:sz w:val="22"/>
                <w:szCs w:val="22"/>
              </w:rPr>
            </w:pPr>
            <w:r w:rsidRPr="000F7D74">
              <w:rPr>
                <w:rFonts w:ascii="Calibri" w:hAnsi="Calibri" w:cs="Calibri"/>
                <w:sz w:val="22"/>
                <w:szCs w:val="22"/>
              </w:rPr>
              <w:t xml:space="preserve">2. Select, provide/fabricate, grade and adapt interventions (occupation-based, purposeful activities, preparatory methods and tasks, education and training including compensatory strategies) to individuals and/or groups while demonstrating therapeutic use of self, to address safety, health, and wellness for occupational performance in all life areas, client factors, performance patterns, context, and performance skills, reflecting basic theoretical features and models of practice and frameworks of </w:t>
            </w:r>
            <w:r w:rsidRPr="000F7D74">
              <w:rPr>
                <w:rFonts w:ascii="Calibri" w:hAnsi="Calibri" w:cs="Calibri"/>
                <w:sz w:val="22"/>
                <w:szCs w:val="22"/>
              </w:rPr>
              <w:lastRenderedPageBreak/>
              <w:t xml:space="preserve">occupational therapy and current evidence in OT practice. (B.2.11, B.3.1, B.3.2, B.5.1, B.5.2, B.5.3, B.5.4, B.5.5, B.5.7, B.5.12, B.5.14, B.5.18, B.5.23, B.5.24, </w:t>
            </w:r>
            <w:proofErr w:type="gramStart"/>
            <w:r w:rsidRPr="000F7D74">
              <w:rPr>
                <w:rFonts w:ascii="Calibri" w:hAnsi="Calibri" w:cs="Calibri"/>
                <w:sz w:val="22"/>
                <w:szCs w:val="22"/>
              </w:rPr>
              <w:t>B.5.28)*</w:t>
            </w:r>
            <w:proofErr w:type="gramEnd"/>
            <w:r w:rsidRPr="000F7D74">
              <w:rPr>
                <w:rFonts w:ascii="Calibri" w:hAnsi="Calibri" w:cs="Calibri"/>
                <w:sz w:val="22"/>
                <w:szCs w:val="22"/>
              </w:rPr>
              <w:t xml:space="preserve"> </w:t>
            </w:r>
          </w:p>
          <w:p w14:paraId="584A85F5" w14:textId="77777777" w:rsidR="00A834FF" w:rsidRPr="000F7D74" w:rsidRDefault="00A834FF" w:rsidP="00A834FF">
            <w:pPr>
              <w:rPr>
                <w:rFonts w:ascii="Calibri" w:hAnsi="Calibri" w:cs="Calibri"/>
                <w:sz w:val="22"/>
                <w:szCs w:val="22"/>
              </w:rPr>
            </w:pPr>
          </w:p>
          <w:p w14:paraId="3E01F22E" w14:textId="77777777" w:rsidR="00A834FF" w:rsidRPr="000F7D74" w:rsidRDefault="00A834FF" w:rsidP="00A834FF">
            <w:pPr>
              <w:rPr>
                <w:rFonts w:ascii="Calibri" w:hAnsi="Calibri" w:cs="Calibri"/>
                <w:sz w:val="22"/>
                <w:szCs w:val="22"/>
              </w:rPr>
            </w:pPr>
            <w:r w:rsidRPr="000F7D74">
              <w:rPr>
                <w:rFonts w:ascii="Calibri" w:hAnsi="Calibri" w:cs="Calibri"/>
                <w:sz w:val="22"/>
                <w:szCs w:val="22"/>
              </w:rPr>
              <w:t xml:space="preserve">3. Articulate justification for and provide training in techniques for the development, remediation, environmental adaptation, and compensation for physical, mental, cognitive, perceptual, neuromuscular, behavioral skills, and sensory functions when desired life tasks cannot be performed, to enhance occupational performance and foster participation and well-being. (B.2.10, B.5.6, B.5.8, B.5.9, B.5.10, B.5.11, B.5.12, B.5.13, B.5.14, </w:t>
            </w:r>
            <w:proofErr w:type="gramStart"/>
            <w:r w:rsidRPr="000F7D74">
              <w:rPr>
                <w:rFonts w:ascii="Calibri" w:hAnsi="Calibri" w:cs="Calibri"/>
                <w:sz w:val="22"/>
                <w:szCs w:val="22"/>
              </w:rPr>
              <w:t>B.5.15)*</w:t>
            </w:r>
            <w:proofErr w:type="gramEnd"/>
            <w:r w:rsidRPr="000F7D74">
              <w:rPr>
                <w:rFonts w:ascii="Calibri" w:hAnsi="Calibri" w:cs="Calibri"/>
                <w:sz w:val="22"/>
                <w:szCs w:val="22"/>
              </w:rPr>
              <w:t xml:space="preserve"> </w:t>
            </w:r>
          </w:p>
          <w:p w14:paraId="796A67EB" w14:textId="77777777" w:rsidR="000C7E26" w:rsidRDefault="000C7E26" w:rsidP="0012205B">
            <w:pPr>
              <w:spacing w:line="276" w:lineRule="auto"/>
              <w:rPr>
                <w:rFonts w:asciiTheme="minorHAnsi" w:hAnsiTheme="minorHAnsi" w:cstheme="minorHAnsi"/>
                <w:sz w:val="22"/>
                <w:szCs w:val="22"/>
              </w:rPr>
            </w:pPr>
          </w:p>
          <w:p w14:paraId="221B82DF" w14:textId="77777777" w:rsidR="00A834FF" w:rsidRPr="000F7D74" w:rsidRDefault="00A834FF" w:rsidP="00A834FF">
            <w:pPr>
              <w:rPr>
                <w:rFonts w:ascii="Calibri" w:hAnsi="Calibri" w:cs="Calibri"/>
                <w:sz w:val="22"/>
                <w:szCs w:val="22"/>
              </w:rPr>
            </w:pPr>
            <w:r w:rsidRPr="000F7D74">
              <w:rPr>
                <w:rFonts w:ascii="Calibri" w:hAnsi="Calibri" w:cs="Calibri"/>
                <w:sz w:val="22"/>
                <w:szCs w:val="22"/>
              </w:rPr>
              <w:t>4. Adhere to safety regulations and medical precautions as well as demonstrate safety awareness within the fieldwork setting. (</w:t>
            </w:r>
            <w:proofErr w:type="gramStart"/>
            <w:r w:rsidRPr="000F7D74">
              <w:rPr>
                <w:rFonts w:ascii="Calibri" w:hAnsi="Calibri" w:cs="Calibri"/>
                <w:sz w:val="22"/>
                <w:szCs w:val="22"/>
              </w:rPr>
              <w:t>B.2.8)*</w:t>
            </w:r>
            <w:proofErr w:type="gramEnd"/>
          </w:p>
          <w:p w14:paraId="14786E98" w14:textId="77777777" w:rsidR="00A834FF" w:rsidRPr="000F7D74" w:rsidRDefault="00A834FF" w:rsidP="00A834FF">
            <w:pPr>
              <w:rPr>
                <w:rFonts w:ascii="Calibri" w:hAnsi="Calibri" w:cs="Calibri"/>
                <w:sz w:val="22"/>
                <w:szCs w:val="22"/>
              </w:rPr>
            </w:pPr>
          </w:p>
          <w:p w14:paraId="6B377EEE" w14:textId="77777777" w:rsidR="00A834FF" w:rsidRPr="000F7D74" w:rsidRDefault="00A834FF" w:rsidP="00A834FF">
            <w:pPr>
              <w:rPr>
                <w:rFonts w:ascii="Calibri" w:hAnsi="Calibri" w:cs="Calibri"/>
                <w:sz w:val="22"/>
                <w:szCs w:val="22"/>
              </w:rPr>
            </w:pPr>
            <w:r w:rsidRPr="000F7D74">
              <w:rPr>
                <w:rFonts w:ascii="Calibri" w:hAnsi="Calibri" w:cs="Calibri"/>
                <w:sz w:val="22"/>
                <w:szCs w:val="22"/>
              </w:rPr>
              <w:t>COMMUNICATION:</w:t>
            </w:r>
          </w:p>
          <w:p w14:paraId="4B0D55C3" w14:textId="77777777" w:rsidR="00A834FF" w:rsidRPr="000F7D74" w:rsidRDefault="00A834FF" w:rsidP="00A834FF">
            <w:pPr>
              <w:rPr>
                <w:rFonts w:ascii="Calibri" w:hAnsi="Calibri" w:cs="Calibri"/>
                <w:sz w:val="22"/>
                <w:szCs w:val="22"/>
              </w:rPr>
            </w:pPr>
          </w:p>
          <w:p w14:paraId="59A009DB" w14:textId="77777777" w:rsidR="00A834FF" w:rsidRPr="000F7D74" w:rsidRDefault="00A834FF" w:rsidP="00A834FF">
            <w:pPr>
              <w:rPr>
                <w:rFonts w:ascii="Calibri" w:hAnsi="Calibri" w:cs="Calibri"/>
                <w:sz w:val="22"/>
                <w:szCs w:val="22"/>
              </w:rPr>
            </w:pPr>
            <w:r w:rsidRPr="000F7D74">
              <w:rPr>
                <w:rFonts w:ascii="Calibri" w:hAnsi="Calibri" w:cs="Calibri"/>
                <w:sz w:val="22"/>
                <w:szCs w:val="22"/>
              </w:rPr>
              <w:t xml:space="preserve">5. Demonstrate appropriate and effective verbal and written communication skills in all applicable areas within the fieldwork setting, including but not limited to patient/client/consumer, family and caregiver interactions and education; staff and inter- and intra-disciplinary team member interactions, documentation, billing and education/in-service presentation, etc. (B.5.21, B.1.8, B.4.10, B.5.20, B.5.32, </w:t>
            </w:r>
            <w:proofErr w:type="gramStart"/>
            <w:r w:rsidRPr="000F7D74">
              <w:rPr>
                <w:rFonts w:ascii="Calibri" w:hAnsi="Calibri" w:cs="Calibri"/>
                <w:sz w:val="22"/>
                <w:szCs w:val="22"/>
              </w:rPr>
              <w:t>B.7.4)*</w:t>
            </w:r>
            <w:proofErr w:type="gramEnd"/>
          </w:p>
          <w:p w14:paraId="6BA7059A" w14:textId="77777777" w:rsidR="00A834FF" w:rsidRPr="000F7D74" w:rsidRDefault="00A834FF" w:rsidP="00A834FF">
            <w:pPr>
              <w:rPr>
                <w:rFonts w:ascii="Calibri" w:hAnsi="Calibri" w:cs="Calibri"/>
                <w:sz w:val="22"/>
                <w:szCs w:val="22"/>
              </w:rPr>
            </w:pPr>
          </w:p>
          <w:p w14:paraId="018EC622" w14:textId="77777777" w:rsidR="00A834FF" w:rsidRPr="000F7D74" w:rsidRDefault="00A834FF" w:rsidP="00A834FF">
            <w:pPr>
              <w:rPr>
                <w:rFonts w:ascii="Calibri" w:hAnsi="Calibri" w:cs="Calibri"/>
                <w:sz w:val="22"/>
                <w:szCs w:val="22"/>
              </w:rPr>
            </w:pPr>
            <w:r w:rsidRPr="000F7D74">
              <w:rPr>
                <w:rFonts w:ascii="Calibri" w:hAnsi="Calibri" w:cs="Calibri"/>
                <w:sz w:val="22"/>
                <w:szCs w:val="22"/>
              </w:rPr>
              <w:t>PROFESSIONALISM:</w:t>
            </w:r>
          </w:p>
          <w:p w14:paraId="5D53AA17" w14:textId="77777777" w:rsidR="00A834FF" w:rsidRPr="000F7D74" w:rsidRDefault="00A834FF" w:rsidP="00A834FF">
            <w:pPr>
              <w:rPr>
                <w:rFonts w:ascii="Calibri" w:hAnsi="Calibri" w:cs="Calibri"/>
                <w:sz w:val="22"/>
                <w:szCs w:val="22"/>
              </w:rPr>
            </w:pPr>
          </w:p>
          <w:p w14:paraId="6DB126D8" w14:textId="77777777" w:rsidR="00A834FF" w:rsidRPr="000F7D74" w:rsidRDefault="00A834FF" w:rsidP="00A834FF">
            <w:pPr>
              <w:rPr>
                <w:rFonts w:ascii="Calibri" w:hAnsi="Calibri" w:cs="Calibri"/>
                <w:sz w:val="22"/>
                <w:szCs w:val="22"/>
              </w:rPr>
            </w:pPr>
            <w:r w:rsidRPr="000F7D74">
              <w:rPr>
                <w:rFonts w:ascii="Calibri" w:hAnsi="Calibri" w:cs="Calibri"/>
                <w:sz w:val="22"/>
                <w:szCs w:val="22"/>
              </w:rPr>
              <w:t xml:space="preserve">6. Demonstrate professionalism in dress, time management, ability to collaborate, receive feedback, communication, and interpersonal skills (including but not limited to cooperation, flexibility, tact, and empathy), when interacting with supervisor, staff, patients/clients, family members, and caregivers. (B.5.20, B.5.21, B.5.25, </w:t>
            </w:r>
            <w:proofErr w:type="gramStart"/>
            <w:r w:rsidRPr="000F7D74">
              <w:rPr>
                <w:rFonts w:ascii="Calibri" w:hAnsi="Calibri" w:cs="Calibri"/>
                <w:sz w:val="22"/>
                <w:szCs w:val="22"/>
              </w:rPr>
              <w:t>B.5.7)*</w:t>
            </w:r>
            <w:proofErr w:type="gramEnd"/>
          </w:p>
          <w:p w14:paraId="402C26C1" w14:textId="77777777" w:rsidR="00A834FF" w:rsidRPr="000F7D74" w:rsidRDefault="00A834FF" w:rsidP="00A834FF">
            <w:pPr>
              <w:rPr>
                <w:rFonts w:ascii="Calibri" w:hAnsi="Calibri" w:cs="Calibri"/>
                <w:sz w:val="22"/>
                <w:szCs w:val="22"/>
              </w:rPr>
            </w:pPr>
          </w:p>
          <w:p w14:paraId="78D77E5F" w14:textId="77777777" w:rsidR="00A834FF" w:rsidRPr="000F7D74" w:rsidRDefault="00A834FF" w:rsidP="00A834FF">
            <w:pPr>
              <w:rPr>
                <w:rFonts w:ascii="Calibri" w:hAnsi="Calibri" w:cs="Calibri"/>
                <w:sz w:val="22"/>
                <w:szCs w:val="22"/>
              </w:rPr>
            </w:pPr>
            <w:r w:rsidRPr="000F7D74">
              <w:rPr>
                <w:rFonts w:ascii="Calibri" w:hAnsi="Calibri" w:cs="Calibri"/>
                <w:sz w:val="22"/>
                <w:szCs w:val="22"/>
              </w:rPr>
              <w:t>7. Adhere to all facility policies and procedures as well as governmental guidelines that ensure patient/client rights and confidentiality (including, but not limited to Health Insurance Portability and Accountability Act-HIPPA and Family Educational Rights and Privacy Act-FERPA) and identify how they connect to the American Occupational Therapy Association (AOTA) Code of Ethics (B. 9.5, B.9.6)*</w:t>
            </w:r>
          </w:p>
          <w:p w14:paraId="7E17EE8E" w14:textId="77777777" w:rsidR="00A834FF" w:rsidRPr="000F7D74" w:rsidRDefault="00A834FF" w:rsidP="00A834FF">
            <w:pPr>
              <w:rPr>
                <w:rFonts w:ascii="Calibri" w:hAnsi="Calibri" w:cs="Calibri"/>
                <w:sz w:val="22"/>
                <w:szCs w:val="22"/>
              </w:rPr>
            </w:pPr>
          </w:p>
          <w:p w14:paraId="7727BB16" w14:textId="77777777" w:rsidR="00A834FF" w:rsidRPr="000F7D74" w:rsidRDefault="00A834FF" w:rsidP="00A834FF">
            <w:pPr>
              <w:rPr>
                <w:rFonts w:ascii="Calibri" w:hAnsi="Calibri" w:cs="Calibri"/>
                <w:sz w:val="22"/>
                <w:szCs w:val="22"/>
              </w:rPr>
            </w:pPr>
            <w:r w:rsidRPr="000F7D74">
              <w:rPr>
                <w:rFonts w:ascii="Calibri" w:hAnsi="Calibri" w:cs="Calibri"/>
                <w:sz w:val="22"/>
                <w:szCs w:val="22"/>
              </w:rPr>
              <w:t xml:space="preserve">8. Articulate and/or demonstrate the various roles an occupational therapy assistant can engage in such as clinical practitioner, educator, program coordinator, research assistant, etc. in the fieldwork setting. (B.5.27, </w:t>
            </w:r>
            <w:proofErr w:type="gramStart"/>
            <w:r w:rsidRPr="000F7D74">
              <w:rPr>
                <w:rFonts w:ascii="Calibri" w:hAnsi="Calibri" w:cs="Calibri"/>
                <w:sz w:val="22"/>
                <w:szCs w:val="22"/>
              </w:rPr>
              <w:t>B.9.7)*</w:t>
            </w:r>
            <w:proofErr w:type="gramEnd"/>
          </w:p>
          <w:p w14:paraId="4A4144C9" w14:textId="77777777" w:rsidR="00A834FF" w:rsidRPr="000F7D74" w:rsidRDefault="00A834FF" w:rsidP="00A834FF">
            <w:pPr>
              <w:rPr>
                <w:rFonts w:ascii="Calibri" w:hAnsi="Calibri" w:cs="Calibri"/>
                <w:sz w:val="22"/>
                <w:szCs w:val="22"/>
              </w:rPr>
            </w:pPr>
          </w:p>
          <w:p w14:paraId="44F8AE5B" w14:textId="77777777" w:rsidR="00A834FF" w:rsidRDefault="00A834FF" w:rsidP="00A834FF">
            <w:pPr>
              <w:rPr>
                <w:rFonts w:ascii="Calibri" w:hAnsi="Calibri" w:cs="Calibri"/>
                <w:sz w:val="22"/>
                <w:szCs w:val="22"/>
              </w:rPr>
            </w:pPr>
            <w:r w:rsidRPr="000F7D74">
              <w:rPr>
                <w:rFonts w:ascii="Calibri" w:hAnsi="Calibri" w:cs="Calibri"/>
                <w:sz w:val="22"/>
                <w:szCs w:val="22"/>
              </w:rPr>
              <w:t>*ACOTE (Accreditation Council for Occupational Therapy Education) Learning Standards</w:t>
            </w:r>
          </w:p>
          <w:p w14:paraId="796A67EC" w14:textId="77777777" w:rsidR="000C7E26" w:rsidRPr="0012205B" w:rsidRDefault="000C7E26" w:rsidP="0012205B">
            <w:pPr>
              <w:spacing w:line="276" w:lineRule="auto"/>
              <w:rPr>
                <w:rFonts w:asciiTheme="minorHAnsi" w:hAnsiTheme="minorHAnsi" w:cstheme="minorHAnsi"/>
                <w:sz w:val="22"/>
                <w:szCs w:val="22"/>
              </w:rPr>
            </w:pPr>
          </w:p>
        </w:tc>
      </w:tr>
    </w:tbl>
    <w:p w14:paraId="796A67EE" w14:textId="77777777" w:rsidR="00832BFD" w:rsidRPr="006A11A8" w:rsidRDefault="00832BFD" w:rsidP="00832BFD">
      <w:pPr>
        <w:rPr>
          <w:rFonts w:asciiTheme="minorHAnsi" w:hAnsiTheme="minorHAnsi" w:cstheme="minorHAnsi"/>
          <w:sz w:val="22"/>
          <w:szCs w:val="22"/>
        </w:rPr>
      </w:pPr>
    </w:p>
    <w:tbl>
      <w:tblPr>
        <w:tblW w:w="1007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SUNY Erie Institutional Learning Outcomes"/>
      </w:tblPr>
      <w:tblGrid>
        <w:gridCol w:w="463"/>
        <w:gridCol w:w="9612"/>
      </w:tblGrid>
      <w:tr w:rsidR="00773014" w:rsidRPr="006A11A8" w14:paraId="796A67F1" w14:textId="77777777" w:rsidTr="007221FD">
        <w:trPr>
          <w:trHeight w:val="318"/>
          <w:jc w:val="center"/>
        </w:trPr>
        <w:tc>
          <w:tcPr>
            <w:tcW w:w="463" w:type="dxa"/>
            <w:shd w:val="clear" w:color="auto" w:fill="BFBFBF" w:themeFill="background1" w:themeFillShade="BF"/>
          </w:tcPr>
          <w:p w14:paraId="796A67EF" w14:textId="77777777" w:rsidR="00773014" w:rsidRPr="006A11A8" w:rsidRDefault="00773014" w:rsidP="00D61C91">
            <w:pPr>
              <w:jc w:val="center"/>
              <w:rPr>
                <w:rFonts w:asciiTheme="minorHAnsi" w:hAnsiTheme="minorHAnsi" w:cstheme="minorHAnsi"/>
                <w:b/>
                <w:bCs/>
                <w:sz w:val="22"/>
                <w:szCs w:val="22"/>
              </w:rPr>
            </w:pPr>
            <w:r>
              <w:rPr>
                <w:rFonts w:asciiTheme="minorHAnsi" w:hAnsiTheme="minorHAnsi" w:cstheme="minorHAnsi"/>
                <w:b/>
                <w:bCs/>
                <w:sz w:val="22"/>
                <w:szCs w:val="22"/>
              </w:rPr>
              <w:t>H</w:t>
            </w:r>
            <w:r w:rsidRPr="006A11A8">
              <w:rPr>
                <w:rFonts w:asciiTheme="minorHAnsi" w:hAnsiTheme="minorHAnsi" w:cstheme="minorHAnsi"/>
                <w:b/>
                <w:bCs/>
                <w:sz w:val="22"/>
                <w:szCs w:val="22"/>
              </w:rPr>
              <w:t>.</w:t>
            </w:r>
          </w:p>
        </w:tc>
        <w:tc>
          <w:tcPr>
            <w:tcW w:w="9612" w:type="dxa"/>
            <w:shd w:val="clear" w:color="auto" w:fill="BFBFBF" w:themeFill="background1" w:themeFillShade="BF"/>
          </w:tcPr>
          <w:p w14:paraId="796A67F0" w14:textId="77777777" w:rsidR="00773014" w:rsidRPr="00773014" w:rsidRDefault="00773014" w:rsidP="00773014">
            <w:pPr>
              <w:rPr>
                <w:rFonts w:asciiTheme="minorHAnsi" w:hAnsiTheme="minorHAnsi" w:cstheme="minorHAnsi"/>
                <w:b/>
                <w:bCs/>
                <w:sz w:val="22"/>
                <w:szCs w:val="22"/>
              </w:rPr>
            </w:pPr>
            <w:r w:rsidRPr="006A11A8">
              <w:rPr>
                <w:rFonts w:asciiTheme="minorHAnsi" w:hAnsiTheme="minorHAnsi" w:cstheme="minorHAnsi"/>
                <w:b/>
                <w:bCs/>
                <w:sz w:val="22"/>
                <w:szCs w:val="22"/>
              </w:rPr>
              <w:t>SUNY Erie Institutional Learning Outcomes (ILOs):</w:t>
            </w:r>
            <w:r>
              <w:rPr>
                <w:rFonts w:asciiTheme="minorHAnsi" w:hAnsiTheme="minorHAnsi" w:cstheme="minorHAnsi"/>
                <w:color w:val="000000" w:themeColor="text1"/>
                <w:sz w:val="16"/>
                <w:szCs w:val="16"/>
              </w:rPr>
              <w:t xml:space="preserve"> </w:t>
            </w:r>
          </w:p>
        </w:tc>
      </w:tr>
      <w:tr w:rsidR="00832BFD" w:rsidRPr="006A11A8" w14:paraId="796A67F5" w14:textId="77777777" w:rsidTr="007221FD">
        <w:trPr>
          <w:trHeight w:val="675"/>
          <w:jc w:val="center"/>
        </w:trPr>
        <w:tc>
          <w:tcPr>
            <w:tcW w:w="463" w:type="dxa"/>
          </w:tcPr>
          <w:p w14:paraId="796A67F2" w14:textId="77777777" w:rsidR="00832BFD" w:rsidRPr="00D61C91" w:rsidRDefault="00832BFD" w:rsidP="00DA2F5B">
            <w:pPr>
              <w:jc w:val="center"/>
              <w:rPr>
                <w:rFonts w:asciiTheme="minorHAnsi" w:hAnsiTheme="minorHAnsi" w:cstheme="minorHAnsi"/>
                <w:bCs/>
                <w:sz w:val="22"/>
                <w:szCs w:val="22"/>
              </w:rPr>
            </w:pPr>
          </w:p>
        </w:tc>
        <w:tc>
          <w:tcPr>
            <w:tcW w:w="9612" w:type="dxa"/>
          </w:tcPr>
          <w:p w14:paraId="35E5E278" w14:textId="77777777" w:rsidR="00A834FF" w:rsidRPr="000F7D74" w:rsidRDefault="00A834FF" w:rsidP="00A834FF">
            <w:pPr>
              <w:rPr>
                <w:rFonts w:ascii="Calibri" w:hAnsi="Calibri" w:cs="Arial"/>
                <w:sz w:val="22"/>
                <w:szCs w:val="22"/>
              </w:rPr>
            </w:pPr>
            <w:r w:rsidRPr="000F7D74">
              <w:rPr>
                <w:rFonts w:ascii="Calibri" w:hAnsi="Calibri" w:cs="Arial"/>
                <w:sz w:val="22"/>
                <w:szCs w:val="22"/>
              </w:rPr>
              <w:t>Communication (3, 5, 6, 8)</w:t>
            </w:r>
          </w:p>
          <w:p w14:paraId="4F2DD356" w14:textId="77777777" w:rsidR="00A834FF" w:rsidRPr="000F7D74" w:rsidRDefault="00A834FF" w:rsidP="00A834FF">
            <w:pPr>
              <w:rPr>
                <w:rFonts w:ascii="Calibri" w:hAnsi="Calibri" w:cs="Arial"/>
                <w:sz w:val="22"/>
                <w:szCs w:val="22"/>
              </w:rPr>
            </w:pPr>
            <w:r w:rsidRPr="000F7D74">
              <w:rPr>
                <w:rFonts w:ascii="Calibri" w:hAnsi="Calibri" w:cs="Arial"/>
                <w:sz w:val="22"/>
                <w:szCs w:val="22"/>
              </w:rPr>
              <w:t>Critical Analysis and Reasoning (3, 5, 8)</w:t>
            </w:r>
          </w:p>
          <w:p w14:paraId="2C11577F" w14:textId="77777777" w:rsidR="00A834FF" w:rsidRPr="000F7D74" w:rsidRDefault="00A834FF" w:rsidP="00A834FF">
            <w:pPr>
              <w:rPr>
                <w:rFonts w:ascii="Calibri" w:hAnsi="Calibri" w:cs="Arial"/>
                <w:sz w:val="22"/>
                <w:szCs w:val="22"/>
              </w:rPr>
            </w:pPr>
            <w:r w:rsidRPr="000F7D74">
              <w:rPr>
                <w:rFonts w:ascii="Calibri" w:hAnsi="Calibri" w:cs="Arial"/>
                <w:sz w:val="22"/>
                <w:szCs w:val="22"/>
              </w:rPr>
              <w:t>Information Literacy (5, 8)</w:t>
            </w:r>
          </w:p>
          <w:p w14:paraId="30566107" w14:textId="77777777" w:rsidR="00A834FF" w:rsidRPr="000F7D74" w:rsidRDefault="00A834FF" w:rsidP="00A834FF">
            <w:pPr>
              <w:rPr>
                <w:rFonts w:ascii="Calibri" w:hAnsi="Calibri" w:cs="Arial"/>
                <w:sz w:val="22"/>
                <w:szCs w:val="22"/>
              </w:rPr>
            </w:pPr>
            <w:r w:rsidRPr="000F7D74">
              <w:rPr>
                <w:rFonts w:ascii="Calibri" w:hAnsi="Calibri" w:cs="Arial"/>
                <w:sz w:val="22"/>
                <w:szCs w:val="22"/>
              </w:rPr>
              <w:t>Scientific Reasoning LV2 (1, 5)</w:t>
            </w:r>
          </w:p>
          <w:p w14:paraId="796A67F3" w14:textId="7CD524BA" w:rsidR="00832BFD" w:rsidRDefault="00A834FF" w:rsidP="00A834FF">
            <w:pPr>
              <w:rPr>
                <w:rFonts w:asciiTheme="minorHAnsi" w:hAnsiTheme="minorHAnsi" w:cstheme="minorHAnsi"/>
                <w:color w:val="000000" w:themeColor="text1"/>
                <w:sz w:val="22"/>
                <w:szCs w:val="22"/>
              </w:rPr>
            </w:pPr>
            <w:r w:rsidRPr="000F7D74">
              <w:rPr>
                <w:rFonts w:ascii="Calibri" w:hAnsi="Calibri" w:cs="Arial"/>
                <w:sz w:val="22"/>
                <w:szCs w:val="22"/>
              </w:rPr>
              <w:t xml:space="preserve">Technological Competence (2, 3, 5, 7)  </w:t>
            </w:r>
          </w:p>
          <w:p w14:paraId="796A67F4" w14:textId="77777777" w:rsidR="004B38F4" w:rsidRPr="00474D65" w:rsidRDefault="004B38F4" w:rsidP="00474D65">
            <w:pPr>
              <w:rPr>
                <w:rFonts w:asciiTheme="minorHAnsi" w:hAnsiTheme="minorHAnsi" w:cstheme="minorHAnsi"/>
                <w:color w:val="000000" w:themeColor="text1"/>
                <w:sz w:val="22"/>
                <w:szCs w:val="22"/>
              </w:rPr>
            </w:pPr>
          </w:p>
        </w:tc>
      </w:tr>
    </w:tbl>
    <w:p w14:paraId="796A67F6" w14:textId="77777777" w:rsidR="00904621" w:rsidRDefault="00904621"/>
    <w:tbl>
      <w:tblPr>
        <w:tblW w:w="1007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Link to SUNY General Education Knowledge Areas"/>
        <w:tblDescription w:val="If applicable to your course, this will let you know which of the SUNY General Education Requirements (GERs) for transferrable credits will be fulfilled by taking this course, allowing for continued learning at a four-year college. "/>
      </w:tblPr>
      <w:tblGrid>
        <w:gridCol w:w="450"/>
        <w:gridCol w:w="9625"/>
      </w:tblGrid>
      <w:tr w:rsidR="00996D93" w:rsidRPr="006A11A8" w14:paraId="796A67F9" w14:textId="77777777" w:rsidTr="007221FD">
        <w:trPr>
          <w:trHeight w:val="291"/>
          <w:jc w:val="center"/>
        </w:trPr>
        <w:tc>
          <w:tcPr>
            <w:tcW w:w="450" w:type="dxa"/>
            <w:shd w:val="clear" w:color="auto" w:fill="BFBFBF" w:themeFill="background1" w:themeFillShade="BF"/>
          </w:tcPr>
          <w:p w14:paraId="796A67F7" w14:textId="77777777" w:rsidR="00996D93" w:rsidRPr="006A11A8" w:rsidRDefault="00996D93" w:rsidP="004576D7">
            <w:pPr>
              <w:jc w:val="center"/>
              <w:rPr>
                <w:rFonts w:asciiTheme="minorHAnsi" w:hAnsiTheme="minorHAnsi" w:cstheme="minorHAnsi"/>
                <w:b/>
                <w:bCs/>
                <w:sz w:val="22"/>
                <w:szCs w:val="22"/>
              </w:rPr>
            </w:pPr>
            <w:r w:rsidRPr="006A11A8">
              <w:rPr>
                <w:rFonts w:asciiTheme="minorHAnsi" w:hAnsiTheme="minorHAnsi" w:cstheme="minorHAnsi"/>
                <w:b/>
                <w:bCs/>
                <w:sz w:val="22"/>
                <w:szCs w:val="22"/>
              </w:rPr>
              <w:t>I.</w:t>
            </w:r>
          </w:p>
        </w:tc>
        <w:tc>
          <w:tcPr>
            <w:tcW w:w="9625" w:type="dxa"/>
            <w:shd w:val="clear" w:color="auto" w:fill="BFBFBF" w:themeFill="background1" w:themeFillShade="BF"/>
          </w:tcPr>
          <w:p w14:paraId="796A67F8" w14:textId="77777777" w:rsidR="00996D93" w:rsidRPr="00BD1691" w:rsidRDefault="00996D93" w:rsidP="004576D7">
            <w:pPr>
              <w:rPr>
                <w:rFonts w:asciiTheme="minorHAnsi" w:hAnsiTheme="minorHAnsi" w:cstheme="minorHAnsi"/>
                <w:b/>
                <w:bCs/>
                <w:sz w:val="22"/>
                <w:szCs w:val="22"/>
              </w:rPr>
            </w:pPr>
            <w:r w:rsidRPr="006A11A8">
              <w:rPr>
                <w:rFonts w:asciiTheme="minorHAnsi" w:hAnsiTheme="minorHAnsi" w:cstheme="minorHAnsi"/>
                <w:b/>
                <w:bCs/>
                <w:sz w:val="22"/>
                <w:szCs w:val="22"/>
              </w:rPr>
              <w:t xml:space="preserve">SUNY </w:t>
            </w:r>
            <w:hyperlink r:id="rId12" w:history="1">
              <w:r w:rsidRPr="002D4BDB">
                <w:rPr>
                  <w:rStyle w:val="Hyperlink"/>
                  <w:rFonts w:asciiTheme="minorHAnsi" w:hAnsiTheme="minorHAnsi" w:cstheme="minorHAnsi"/>
                  <w:b/>
                  <w:bCs/>
                  <w:sz w:val="22"/>
                  <w:szCs w:val="22"/>
                </w:rPr>
                <w:t>General Education Knowledge and Skills Areas</w:t>
              </w:r>
            </w:hyperlink>
            <w:r>
              <w:rPr>
                <w:rFonts w:asciiTheme="minorHAnsi" w:hAnsiTheme="minorHAnsi" w:cstheme="minorHAnsi"/>
                <w:b/>
                <w:bCs/>
                <w:sz w:val="22"/>
                <w:szCs w:val="22"/>
              </w:rPr>
              <w:t xml:space="preserve"> (if applicable):</w:t>
            </w:r>
          </w:p>
        </w:tc>
      </w:tr>
      <w:tr w:rsidR="00996D93" w:rsidRPr="006A11A8" w14:paraId="796A67FD" w14:textId="77777777" w:rsidTr="00A834FF">
        <w:trPr>
          <w:trHeight w:val="432"/>
          <w:jc w:val="center"/>
        </w:trPr>
        <w:tc>
          <w:tcPr>
            <w:tcW w:w="450" w:type="dxa"/>
          </w:tcPr>
          <w:p w14:paraId="796A67FA" w14:textId="77777777" w:rsidR="00996D93" w:rsidRPr="006A11A8" w:rsidRDefault="00996D93" w:rsidP="004576D7">
            <w:pPr>
              <w:jc w:val="center"/>
              <w:rPr>
                <w:rFonts w:asciiTheme="minorHAnsi" w:hAnsiTheme="minorHAnsi" w:cstheme="minorHAnsi"/>
                <w:b/>
                <w:bCs/>
                <w:sz w:val="22"/>
                <w:szCs w:val="22"/>
              </w:rPr>
            </w:pPr>
          </w:p>
        </w:tc>
        <w:tc>
          <w:tcPr>
            <w:tcW w:w="9625" w:type="dxa"/>
          </w:tcPr>
          <w:p w14:paraId="7D210A5A" w14:textId="26CF1294" w:rsidR="004B38F4" w:rsidRPr="00A834FF" w:rsidRDefault="00A834FF" w:rsidP="00A834FF">
            <w:pPr>
              <w:rPr>
                <w:rFonts w:asciiTheme="minorHAnsi" w:hAnsiTheme="minorHAnsi" w:cstheme="minorHAnsi"/>
                <w:sz w:val="22"/>
                <w:szCs w:val="22"/>
              </w:rPr>
            </w:pPr>
            <w:r>
              <w:rPr>
                <w:rFonts w:asciiTheme="minorHAnsi" w:hAnsiTheme="minorHAnsi" w:cstheme="minorHAnsi"/>
                <w:sz w:val="22"/>
                <w:szCs w:val="22"/>
              </w:rPr>
              <w:t>N/A</w:t>
            </w:r>
          </w:p>
        </w:tc>
      </w:tr>
    </w:tbl>
    <w:p w14:paraId="796A67FF" w14:textId="4053498E" w:rsidR="00594AB8" w:rsidRDefault="00594AB8" w:rsidP="00A834FF">
      <w:pPr>
        <w:widowControl/>
        <w:tabs>
          <w:tab w:val="left" w:pos="1320"/>
        </w:tabs>
        <w:suppressAutoHyphens w:val="0"/>
        <w:spacing w:line="259" w:lineRule="auto"/>
      </w:pPr>
    </w:p>
    <w:p w14:paraId="5DA0385C" w14:textId="77777777" w:rsidR="00FE3E89" w:rsidRDefault="00FE3E89" w:rsidP="00A834FF">
      <w:pPr>
        <w:widowControl/>
        <w:tabs>
          <w:tab w:val="left" w:pos="1320"/>
        </w:tabs>
        <w:suppressAutoHyphens w:val="0"/>
        <w:spacing w:line="259" w:lineRule="auto"/>
      </w:pPr>
    </w:p>
    <w:p w14:paraId="76756A5C" w14:textId="77777777" w:rsidR="00FE3E89" w:rsidRDefault="00FE3E89" w:rsidP="00A834FF">
      <w:pPr>
        <w:widowControl/>
        <w:tabs>
          <w:tab w:val="left" w:pos="1320"/>
        </w:tabs>
        <w:suppressAutoHyphens w:val="0"/>
        <w:spacing w:line="259" w:lineRule="auto"/>
      </w:pPr>
    </w:p>
    <w:p w14:paraId="117E4B54" w14:textId="77777777" w:rsidR="00FE3E89" w:rsidRDefault="00FE3E89" w:rsidP="00A834FF">
      <w:pPr>
        <w:widowControl/>
        <w:tabs>
          <w:tab w:val="left" w:pos="1320"/>
        </w:tabs>
        <w:suppressAutoHyphens w:val="0"/>
        <w:spacing w:line="259" w:lineRule="auto"/>
      </w:pPr>
    </w:p>
    <w:p w14:paraId="351C8B64" w14:textId="77777777" w:rsidR="00FE3E89" w:rsidRDefault="00FE3E89" w:rsidP="00A834FF">
      <w:pPr>
        <w:widowControl/>
        <w:tabs>
          <w:tab w:val="left" w:pos="1320"/>
        </w:tabs>
        <w:suppressAutoHyphens w:val="0"/>
        <w:spacing w:line="259" w:lineRule="auto"/>
      </w:pPr>
    </w:p>
    <w:p w14:paraId="231C45CF" w14:textId="77777777" w:rsidR="00FE3E89" w:rsidRDefault="00FE3E89" w:rsidP="00A834FF">
      <w:pPr>
        <w:widowControl/>
        <w:tabs>
          <w:tab w:val="left" w:pos="1320"/>
        </w:tabs>
        <w:suppressAutoHyphens w:val="0"/>
        <w:spacing w:line="259" w:lineRule="auto"/>
      </w:pPr>
    </w:p>
    <w:tbl>
      <w:tblPr>
        <w:tblW w:w="1007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Grading Determination"/>
        <w:tblDescription w:val="This is the grading scale indicating how the instructor will grade assignments throughout the semester."/>
      </w:tblPr>
      <w:tblGrid>
        <w:gridCol w:w="450"/>
        <w:gridCol w:w="9625"/>
      </w:tblGrid>
      <w:tr w:rsidR="00DD2577" w:rsidRPr="00AA1E46" w14:paraId="796A6802" w14:textId="77777777" w:rsidTr="00706107">
        <w:trPr>
          <w:trHeight w:val="314"/>
          <w:jc w:val="center"/>
        </w:trPr>
        <w:tc>
          <w:tcPr>
            <w:tcW w:w="450" w:type="dxa"/>
            <w:shd w:val="clear" w:color="auto" w:fill="BFBFBF" w:themeFill="background1" w:themeFillShade="BF"/>
          </w:tcPr>
          <w:p w14:paraId="796A6800" w14:textId="77777777" w:rsidR="00DD2577" w:rsidRPr="00AA1E46" w:rsidRDefault="00DD2577" w:rsidP="007033FA">
            <w:pPr>
              <w:rPr>
                <w:rFonts w:asciiTheme="minorHAnsi" w:hAnsiTheme="minorHAnsi"/>
                <w:sz w:val="22"/>
                <w:szCs w:val="22"/>
              </w:rPr>
            </w:pPr>
            <w:r>
              <w:rPr>
                <w:rFonts w:asciiTheme="minorHAnsi" w:hAnsiTheme="minorHAnsi" w:cstheme="minorHAnsi"/>
                <w:b/>
                <w:sz w:val="22"/>
                <w:szCs w:val="22"/>
              </w:rPr>
              <w:t>J</w:t>
            </w:r>
            <w:r w:rsidRPr="00AA1E46">
              <w:rPr>
                <w:rFonts w:asciiTheme="minorHAnsi" w:hAnsiTheme="minorHAnsi" w:cstheme="minorHAnsi"/>
                <w:b/>
                <w:bCs/>
                <w:sz w:val="22"/>
                <w:szCs w:val="22"/>
              </w:rPr>
              <w:t>.</w:t>
            </w:r>
          </w:p>
        </w:tc>
        <w:tc>
          <w:tcPr>
            <w:tcW w:w="9625" w:type="dxa"/>
            <w:shd w:val="clear" w:color="auto" w:fill="BFBFBF" w:themeFill="background1" w:themeFillShade="BF"/>
          </w:tcPr>
          <w:p w14:paraId="796A6801" w14:textId="77777777" w:rsidR="00AF2B2F" w:rsidRPr="00AF2B2F" w:rsidRDefault="00AF2B2F" w:rsidP="007033FA">
            <w:pPr>
              <w:rPr>
                <w:rFonts w:asciiTheme="minorHAnsi" w:hAnsiTheme="minorHAnsi" w:cstheme="minorHAnsi"/>
                <w:b/>
                <w:bCs/>
                <w:sz w:val="22"/>
                <w:szCs w:val="22"/>
              </w:rPr>
            </w:pPr>
            <w:r>
              <w:rPr>
                <w:rFonts w:asciiTheme="minorHAnsi" w:hAnsiTheme="minorHAnsi" w:cstheme="minorHAnsi"/>
                <w:b/>
                <w:bCs/>
                <w:sz w:val="22"/>
                <w:szCs w:val="22"/>
              </w:rPr>
              <w:t>Grading Determination:</w:t>
            </w:r>
          </w:p>
        </w:tc>
      </w:tr>
      <w:tr w:rsidR="00706107" w:rsidRPr="00AA1E46" w14:paraId="796A6806" w14:textId="77777777" w:rsidTr="00706107">
        <w:trPr>
          <w:trHeight w:val="675"/>
          <w:jc w:val="center"/>
        </w:trPr>
        <w:tc>
          <w:tcPr>
            <w:tcW w:w="450" w:type="dxa"/>
          </w:tcPr>
          <w:p w14:paraId="796A6803" w14:textId="77777777" w:rsidR="00706107" w:rsidRPr="00AA1E46" w:rsidRDefault="00706107" w:rsidP="00176B7C">
            <w:pPr>
              <w:jc w:val="center"/>
              <w:rPr>
                <w:rFonts w:asciiTheme="minorHAnsi" w:hAnsiTheme="minorHAnsi" w:cstheme="minorHAnsi"/>
                <w:b/>
                <w:bCs/>
                <w:sz w:val="22"/>
                <w:szCs w:val="22"/>
              </w:rPr>
            </w:pPr>
            <w:r w:rsidRPr="00AA1E46">
              <w:rPr>
                <w:rFonts w:asciiTheme="minorHAnsi" w:hAnsiTheme="minorHAnsi"/>
                <w:sz w:val="22"/>
                <w:szCs w:val="22"/>
              </w:rPr>
              <w:br w:type="page"/>
            </w:r>
          </w:p>
        </w:tc>
        <w:tc>
          <w:tcPr>
            <w:tcW w:w="9625" w:type="dxa"/>
          </w:tcPr>
          <w:p w14:paraId="357B9EF0" w14:textId="4EFDE278" w:rsidR="004F00FD" w:rsidRPr="004F00FD" w:rsidRDefault="004F00FD" w:rsidP="004F00FD">
            <w:pPr>
              <w:widowControl/>
              <w:suppressAutoHyphens w:val="0"/>
              <w:rPr>
                <w:rFonts w:asciiTheme="minorHAnsi" w:eastAsia="Times New Roman" w:hAnsiTheme="minorHAnsi" w:cstheme="minorHAnsi"/>
                <w:kern w:val="0"/>
                <w:sz w:val="22"/>
                <w:lang w:eastAsia="en-US" w:bidi="ar-SA"/>
              </w:rPr>
            </w:pPr>
            <w:r w:rsidRPr="004F00FD">
              <w:rPr>
                <w:rFonts w:asciiTheme="minorHAnsi" w:eastAsia="Times New Roman" w:hAnsiTheme="minorHAnsi" w:cstheme="minorHAnsi"/>
                <w:kern w:val="0"/>
                <w:sz w:val="22"/>
                <w:lang w:eastAsia="en-US" w:bidi="ar-SA"/>
              </w:rPr>
              <w:t xml:space="preserve">1.  </w:t>
            </w:r>
            <w:r w:rsidRPr="009D2456">
              <w:rPr>
                <w:rFonts w:asciiTheme="minorHAnsi" w:eastAsia="Times New Roman" w:hAnsiTheme="minorHAnsi" w:cstheme="minorHAnsi"/>
                <w:b/>
                <w:kern w:val="0"/>
                <w:sz w:val="22"/>
                <w:lang w:eastAsia="en-US" w:bidi="ar-SA"/>
              </w:rPr>
              <w:t>Level II Fieldwork Performance Evaluation</w:t>
            </w:r>
            <w:r w:rsidRPr="004F00FD">
              <w:rPr>
                <w:rFonts w:asciiTheme="minorHAnsi" w:eastAsia="Times New Roman" w:hAnsiTheme="minorHAnsi" w:cstheme="minorHAnsi"/>
                <w:kern w:val="0"/>
                <w:sz w:val="22"/>
                <w:lang w:eastAsia="en-US" w:bidi="ar-SA"/>
              </w:rPr>
              <w:t>…………………………….</w:t>
            </w:r>
            <w:r w:rsidRPr="009D2456">
              <w:rPr>
                <w:rFonts w:asciiTheme="minorHAnsi" w:eastAsia="Times New Roman" w:hAnsiTheme="minorHAnsi" w:cstheme="minorHAnsi"/>
                <w:b/>
                <w:kern w:val="0"/>
                <w:sz w:val="22"/>
                <w:lang w:eastAsia="en-US" w:bidi="ar-SA"/>
              </w:rPr>
              <w:t>100 points</w:t>
            </w:r>
          </w:p>
          <w:p w14:paraId="628D1E4C" w14:textId="11AF636F" w:rsidR="004F00FD" w:rsidRPr="004F00FD" w:rsidRDefault="004F00FD" w:rsidP="00E22219">
            <w:pPr>
              <w:suppressAutoHyphens w:val="0"/>
              <w:autoSpaceDE w:val="0"/>
              <w:autoSpaceDN w:val="0"/>
              <w:adjustRightInd w:val="0"/>
              <w:ind w:left="247"/>
              <w:rPr>
                <w:rFonts w:asciiTheme="minorHAnsi" w:eastAsia="Times New Roman" w:hAnsiTheme="minorHAnsi" w:cstheme="minorHAnsi"/>
                <w:kern w:val="0"/>
                <w:sz w:val="22"/>
                <w:lang w:eastAsia="en-US" w:bidi="ar-SA"/>
              </w:rPr>
            </w:pPr>
            <w:r w:rsidRPr="004F00FD">
              <w:rPr>
                <w:rFonts w:asciiTheme="minorHAnsi" w:eastAsia="Times New Roman" w:hAnsiTheme="minorHAnsi" w:cstheme="minorHAnsi"/>
                <w:kern w:val="0"/>
                <w:sz w:val="22"/>
                <w:lang w:eastAsia="en-US" w:bidi="ar-SA"/>
              </w:rPr>
              <w:t xml:space="preserve">This course is graded as a Pass/Fail Course.  A passing grade consists of at least 70 points/100 on the Fieldwork Performance Evaluation (FWPE) for the Occupational Therapy Assistant Student, an evaluation tool created and recommended by AOTA.  Completion of the AOTA FWPE includes observation of student </w:t>
            </w:r>
            <w:proofErr w:type="gramStart"/>
            <w:r w:rsidRPr="004F00FD">
              <w:rPr>
                <w:rFonts w:asciiTheme="minorHAnsi" w:eastAsia="Times New Roman" w:hAnsiTheme="minorHAnsi" w:cstheme="minorHAnsi"/>
                <w:kern w:val="0"/>
                <w:sz w:val="22"/>
                <w:lang w:eastAsia="en-US" w:bidi="ar-SA"/>
              </w:rPr>
              <w:t>performance, and</w:t>
            </w:r>
            <w:proofErr w:type="gramEnd"/>
            <w:r w:rsidRPr="004F00FD">
              <w:rPr>
                <w:rFonts w:asciiTheme="minorHAnsi" w:eastAsia="Times New Roman" w:hAnsiTheme="minorHAnsi" w:cstheme="minorHAnsi"/>
                <w:kern w:val="0"/>
                <w:sz w:val="22"/>
                <w:lang w:eastAsia="en-US" w:bidi="ar-SA"/>
              </w:rPr>
              <w:t xml:space="preserve"> </w:t>
            </w:r>
            <w:r w:rsidR="00FC401A">
              <w:rPr>
                <w:rFonts w:asciiTheme="minorHAnsi" w:eastAsia="Times New Roman" w:hAnsiTheme="minorHAnsi" w:cstheme="minorHAnsi"/>
                <w:kern w:val="0"/>
                <w:sz w:val="22"/>
                <w:lang w:eastAsia="en-US" w:bidi="ar-SA"/>
              </w:rPr>
              <w:t xml:space="preserve">is </w:t>
            </w:r>
            <w:r w:rsidRPr="004F00FD">
              <w:rPr>
                <w:rFonts w:asciiTheme="minorHAnsi" w:eastAsia="Times New Roman" w:hAnsiTheme="minorHAnsi" w:cstheme="minorHAnsi"/>
                <w:kern w:val="0"/>
                <w:sz w:val="22"/>
                <w:lang w:eastAsia="en-US" w:bidi="ar-SA"/>
              </w:rPr>
              <w:t xml:space="preserve">scored by the primary Fieldwork Educator.  </w:t>
            </w:r>
            <w:r w:rsidR="0075723F">
              <w:rPr>
                <w:rFonts w:asciiTheme="minorHAnsi" w:eastAsia="Times New Roman" w:hAnsiTheme="minorHAnsi" w:cstheme="minorHAnsi"/>
                <w:kern w:val="0"/>
                <w:sz w:val="22"/>
                <w:lang w:eastAsia="en-US" w:bidi="ar-SA"/>
              </w:rPr>
              <w:t>Fieldwork students</w:t>
            </w:r>
            <w:r w:rsidRPr="004F00FD">
              <w:rPr>
                <w:rFonts w:asciiTheme="minorHAnsi" w:eastAsia="Times New Roman" w:hAnsiTheme="minorHAnsi" w:cstheme="minorHAnsi"/>
                <w:kern w:val="0"/>
                <w:sz w:val="22"/>
                <w:lang w:eastAsia="en-US" w:bidi="ar-SA"/>
              </w:rPr>
              <w:t xml:space="preserve"> are assessed in the following areas:  Fundamentals of Practice, Basic Tenets of Occupational Therapy, Evaluation/Screening, Intervention, Communication, and Professional Behaviors.</w:t>
            </w:r>
          </w:p>
          <w:p w14:paraId="5AD043E4" w14:textId="77777777" w:rsidR="004F00FD" w:rsidRPr="004F00FD" w:rsidRDefault="004F00FD" w:rsidP="004F00FD">
            <w:pPr>
              <w:suppressAutoHyphens w:val="0"/>
              <w:autoSpaceDE w:val="0"/>
              <w:autoSpaceDN w:val="0"/>
              <w:adjustRightInd w:val="0"/>
              <w:ind w:left="1440"/>
              <w:rPr>
                <w:rFonts w:asciiTheme="minorHAnsi" w:eastAsia="Times New Roman" w:hAnsiTheme="minorHAnsi" w:cstheme="minorHAnsi"/>
                <w:kern w:val="0"/>
                <w:sz w:val="22"/>
                <w:lang w:eastAsia="en-US" w:bidi="ar-SA"/>
              </w:rPr>
            </w:pPr>
          </w:p>
          <w:p w14:paraId="02C96C75" w14:textId="12E8BCEF" w:rsidR="004F00FD" w:rsidRPr="004F00FD" w:rsidRDefault="004F00FD" w:rsidP="00E22219">
            <w:pPr>
              <w:widowControl/>
              <w:suppressAutoHyphens w:val="0"/>
              <w:ind w:left="247"/>
              <w:rPr>
                <w:rFonts w:asciiTheme="minorHAnsi" w:eastAsia="Times New Roman" w:hAnsiTheme="minorHAnsi" w:cstheme="minorHAnsi"/>
                <w:kern w:val="0"/>
                <w:sz w:val="22"/>
                <w:lang w:eastAsia="en-US" w:bidi="ar-SA"/>
              </w:rPr>
            </w:pPr>
            <w:r w:rsidRPr="004F00FD">
              <w:rPr>
                <w:rFonts w:asciiTheme="minorHAnsi" w:eastAsia="Times New Roman" w:hAnsiTheme="minorHAnsi" w:cstheme="minorHAnsi"/>
                <w:kern w:val="0"/>
                <w:sz w:val="22"/>
                <w:lang w:eastAsia="en-US" w:bidi="ar-SA"/>
              </w:rPr>
              <w:t>At midterm, the student is assessed using both the Level II Fieldwork Midterm Self-Assessment</w:t>
            </w:r>
            <w:r w:rsidR="006E44CE">
              <w:rPr>
                <w:rFonts w:asciiTheme="minorHAnsi" w:eastAsia="Times New Roman" w:hAnsiTheme="minorHAnsi" w:cstheme="minorHAnsi"/>
                <w:kern w:val="0"/>
                <w:sz w:val="22"/>
                <w:lang w:eastAsia="en-US" w:bidi="ar-SA"/>
              </w:rPr>
              <w:t xml:space="preserve"> (completed by student)</w:t>
            </w:r>
            <w:r w:rsidRPr="004F00FD">
              <w:rPr>
                <w:rFonts w:asciiTheme="minorHAnsi" w:eastAsia="Times New Roman" w:hAnsiTheme="minorHAnsi" w:cstheme="minorHAnsi"/>
                <w:kern w:val="0"/>
                <w:sz w:val="22"/>
                <w:lang w:eastAsia="en-US" w:bidi="ar-SA"/>
              </w:rPr>
              <w:t xml:space="preserve"> and the Level II Fieldwork Performance Evaluation (</w:t>
            </w:r>
            <w:r w:rsidR="006E44CE">
              <w:rPr>
                <w:rFonts w:asciiTheme="minorHAnsi" w:eastAsia="Times New Roman" w:hAnsiTheme="minorHAnsi" w:cstheme="minorHAnsi"/>
                <w:kern w:val="0"/>
                <w:sz w:val="22"/>
                <w:lang w:eastAsia="en-US" w:bidi="ar-SA"/>
              </w:rPr>
              <w:t>completed by Fieldwork Educator</w:t>
            </w:r>
            <w:r w:rsidRPr="004F00FD">
              <w:rPr>
                <w:rFonts w:asciiTheme="minorHAnsi" w:eastAsia="Times New Roman" w:hAnsiTheme="minorHAnsi" w:cstheme="minorHAnsi"/>
                <w:kern w:val="0"/>
                <w:sz w:val="22"/>
                <w:lang w:eastAsia="en-US" w:bidi="ar-SA"/>
              </w:rPr>
              <w:t>).  The Midterm Self-Assessment and Performance Evaluation are used to determine if a student is on track to pass</w:t>
            </w:r>
            <w:r w:rsidR="00FC401A">
              <w:rPr>
                <w:rFonts w:asciiTheme="minorHAnsi" w:eastAsia="Times New Roman" w:hAnsiTheme="minorHAnsi" w:cstheme="minorHAnsi"/>
                <w:kern w:val="0"/>
                <w:sz w:val="22"/>
                <w:lang w:eastAsia="en-US" w:bidi="ar-SA"/>
              </w:rPr>
              <w:t xml:space="preserve"> his/her fieldwork experience</w:t>
            </w:r>
            <w:r w:rsidRPr="004F00FD">
              <w:rPr>
                <w:rFonts w:asciiTheme="minorHAnsi" w:eastAsia="Times New Roman" w:hAnsiTheme="minorHAnsi" w:cstheme="minorHAnsi"/>
                <w:kern w:val="0"/>
                <w:sz w:val="22"/>
                <w:lang w:eastAsia="en-US" w:bidi="ar-SA"/>
              </w:rPr>
              <w:t xml:space="preserve">.  </w:t>
            </w:r>
          </w:p>
          <w:p w14:paraId="045263D4" w14:textId="77777777" w:rsidR="004F00FD" w:rsidRPr="004F00FD" w:rsidRDefault="004F00FD" w:rsidP="004F00FD">
            <w:pPr>
              <w:widowControl/>
              <w:suppressAutoHyphens w:val="0"/>
              <w:ind w:left="1440"/>
              <w:rPr>
                <w:rFonts w:asciiTheme="minorHAnsi" w:eastAsia="Times New Roman" w:hAnsiTheme="minorHAnsi" w:cstheme="minorHAnsi"/>
                <w:kern w:val="0"/>
                <w:sz w:val="22"/>
                <w:highlight w:val="yellow"/>
                <w:lang w:eastAsia="en-US" w:bidi="ar-SA"/>
              </w:rPr>
            </w:pPr>
          </w:p>
          <w:p w14:paraId="67CC6CA5" w14:textId="77777777" w:rsidR="004F00FD" w:rsidRPr="004F00FD" w:rsidRDefault="004F00FD" w:rsidP="00E22219">
            <w:pPr>
              <w:widowControl/>
              <w:suppressAutoHyphens w:val="0"/>
              <w:ind w:left="1440" w:hanging="1193"/>
              <w:rPr>
                <w:rFonts w:asciiTheme="minorHAnsi" w:eastAsia="Times New Roman" w:hAnsiTheme="minorHAnsi" w:cstheme="minorHAnsi"/>
                <w:kern w:val="0"/>
                <w:sz w:val="22"/>
                <w:lang w:eastAsia="en-US" w:bidi="ar-SA"/>
              </w:rPr>
            </w:pPr>
            <w:r w:rsidRPr="004F00FD">
              <w:rPr>
                <w:rFonts w:asciiTheme="minorHAnsi" w:eastAsia="Times New Roman" w:hAnsiTheme="minorHAnsi" w:cstheme="minorHAnsi"/>
                <w:kern w:val="0"/>
                <w:sz w:val="22"/>
                <w:lang w:eastAsia="en-US" w:bidi="ar-SA"/>
              </w:rPr>
              <w:t xml:space="preserve">2.  </w:t>
            </w:r>
            <w:r w:rsidRPr="009D2456">
              <w:rPr>
                <w:rFonts w:asciiTheme="minorHAnsi" w:eastAsia="Times New Roman" w:hAnsiTheme="minorHAnsi" w:cstheme="minorHAnsi"/>
                <w:b/>
                <w:kern w:val="0"/>
                <w:sz w:val="22"/>
                <w:lang w:eastAsia="en-US" w:bidi="ar-SA"/>
              </w:rPr>
              <w:t>Weekly Reflection Summary Assignments</w:t>
            </w:r>
            <w:r w:rsidRPr="004F00FD">
              <w:rPr>
                <w:rFonts w:asciiTheme="minorHAnsi" w:eastAsia="Times New Roman" w:hAnsiTheme="minorHAnsi" w:cstheme="minorHAnsi"/>
                <w:kern w:val="0"/>
                <w:sz w:val="22"/>
                <w:lang w:eastAsia="en-US" w:bidi="ar-SA"/>
              </w:rPr>
              <w:t>…………………………</w:t>
            </w:r>
            <w:proofErr w:type="gramStart"/>
            <w:r w:rsidRPr="004F00FD">
              <w:rPr>
                <w:rFonts w:asciiTheme="minorHAnsi" w:eastAsia="Times New Roman" w:hAnsiTheme="minorHAnsi" w:cstheme="minorHAnsi"/>
                <w:kern w:val="0"/>
                <w:sz w:val="22"/>
                <w:lang w:eastAsia="en-US" w:bidi="ar-SA"/>
              </w:rPr>
              <w:t>….</w:t>
            </w:r>
            <w:r w:rsidRPr="009D2456">
              <w:rPr>
                <w:rFonts w:asciiTheme="minorHAnsi" w:eastAsia="Times New Roman" w:hAnsiTheme="minorHAnsi" w:cstheme="minorHAnsi"/>
                <w:b/>
                <w:kern w:val="0"/>
                <w:sz w:val="22"/>
                <w:lang w:eastAsia="en-US" w:bidi="ar-SA"/>
              </w:rPr>
              <w:t>P</w:t>
            </w:r>
            <w:proofErr w:type="gramEnd"/>
            <w:r w:rsidRPr="009D2456">
              <w:rPr>
                <w:rFonts w:asciiTheme="minorHAnsi" w:eastAsia="Times New Roman" w:hAnsiTheme="minorHAnsi" w:cstheme="minorHAnsi"/>
                <w:b/>
                <w:kern w:val="0"/>
                <w:sz w:val="22"/>
                <w:lang w:eastAsia="en-US" w:bidi="ar-SA"/>
              </w:rPr>
              <w:t>/F</w:t>
            </w:r>
          </w:p>
          <w:p w14:paraId="2870E25B" w14:textId="77777777" w:rsidR="004F00FD" w:rsidRPr="004F00FD" w:rsidRDefault="004F00FD" w:rsidP="004F00FD">
            <w:pPr>
              <w:widowControl/>
              <w:suppressAutoHyphens w:val="0"/>
              <w:ind w:left="1440"/>
              <w:rPr>
                <w:rFonts w:asciiTheme="minorHAnsi" w:eastAsia="Times New Roman" w:hAnsiTheme="minorHAnsi" w:cstheme="minorHAnsi"/>
                <w:kern w:val="0"/>
                <w:sz w:val="22"/>
                <w:lang w:eastAsia="en-US" w:bidi="ar-SA"/>
              </w:rPr>
            </w:pPr>
          </w:p>
          <w:p w14:paraId="0DA8813F" w14:textId="4B042BF5" w:rsidR="004F00FD" w:rsidRPr="004F00FD" w:rsidRDefault="004F00FD" w:rsidP="00E22219">
            <w:pPr>
              <w:widowControl/>
              <w:suppressAutoHyphens w:val="0"/>
              <w:ind w:left="517"/>
              <w:rPr>
                <w:rFonts w:asciiTheme="minorHAnsi" w:eastAsia="Times New Roman" w:hAnsiTheme="minorHAnsi" w:cstheme="minorHAnsi"/>
                <w:kern w:val="0"/>
                <w:sz w:val="22"/>
                <w:lang w:eastAsia="en-US" w:bidi="ar-SA"/>
              </w:rPr>
            </w:pPr>
            <w:r w:rsidRPr="004F00FD">
              <w:rPr>
                <w:rFonts w:asciiTheme="minorHAnsi" w:eastAsia="Times New Roman" w:hAnsiTheme="minorHAnsi" w:cstheme="minorHAnsi"/>
                <w:kern w:val="0"/>
                <w:sz w:val="22"/>
                <w:lang w:eastAsia="en-US" w:bidi="ar-SA"/>
              </w:rPr>
              <w:t xml:space="preserve">These assignments are graded as Pass/Fail and serve to help the student be self-aware of their strengths and growth areas as well as reflect on their practice and professional growth through each fieldwork experience.  These assignments also help the Fieldwork Coordinator assess the student’s ability to connect didactic coursework </w:t>
            </w:r>
            <w:r w:rsidR="00364AE1">
              <w:rPr>
                <w:rFonts w:asciiTheme="minorHAnsi" w:eastAsia="Times New Roman" w:hAnsiTheme="minorHAnsi" w:cstheme="minorHAnsi"/>
                <w:kern w:val="0"/>
                <w:sz w:val="22"/>
                <w:lang w:eastAsia="en-US" w:bidi="ar-SA"/>
              </w:rPr>
              <w:t>to</w:t>
            </w:r>
            <w:r w:rsidRPr="004F00FD">
              <w:rPr>
                <w:rFonts w:asciiTheme="minorHAnsi" w:eastAsia="Times New Roman" w:hAnsiTheme="minorHAnsi" w:cstheme="minorHAnsi"/>
                <w:kern w:val="0"/>
                <w:sz w:val="22"/>
                <w:lang w:eastAsia="en-US" w:bidi="ar-SA"/>
              </w:rPr>
              <w:t xml:space="preserve"> the implementation of Occupational Therapy services, apply knowledge to practice, and demonstrate knowledge translation.</w:t>
            </w:r>
          </w:p>
          <w:p w14:paraId="14730C9B" w14:textId="77777777" w:rsidR="004F00FD" w:rsidRPr="004F00FD" w:rsidRDefault="004F00FD" w:rsidP="004F00FD">
            <w:pPr>
              <w:widowControl/>
              <w:suppressAutoHyphens w:val="0"/>
              <w:ind w:left="1440"/>
              <w:rPr>
                <w:rFonts w:asciiTheme="minorHAnsi" w:eastAsia="Times New Roman" w:hAnsiTheme="minorHAnsi" w:cstheme="minorHAnsi"/>
                <w:kern w:val="0"/>
                <w:sz w:val="22"/>
                <w:highlight w:val="yellow"/>
                <w:lang w:eastAsia="en-US" w:bidi="ar-SA"/>
              </w:rPr>
            </w:pPr>
          </w:p>
          <w:p w14:paraId="1CB74B10" w14:textId="3D921B01" w:rsidR="004F00FD" w:rsidRPr="004F00FD" w:rsidRDefault="004F00FD" w:rsidP="00E22219">
            <w:pPr>
              <w:widowControl/>
              <w:suppressAutoHyphens w:val="0"/>
              <w:ind w:left="517" w:hanging="270"/>
              <w:rPr>
                <w:rFonts w:asciiTheme="minorHAnsi" w:eastAsia="Times New Roman" w:hAnsiTheme="minorHAnsi" w:cstheme="minorHAnsi"/>
                <w:kern w:val="0"/>
                <w:sz w:val="22"/>
                <w:lang w:eastAsia="en-US" w:bidi="ar-SA"/>
              </w:rPr>
            </w:pPr>
            <w:r w:rsidRPr="004F00FD">
              <w:rPr>
                <w:rFonts w:asciiTheme="minorHAnsi" w:eastAsia="Times New Roman" w:hAnsiTheme="minorHAnsi" w:cstheme="minorHAnsi"/>
                <w:kern w:val="0"/>
                <w:sz w:val="22"/>
                <w:lang w:eastAsia="en-US" w:bidi="ar-SA"/>
              </w:rPr>
              <w:t xml:space="preserve">3.  </w:t>
            </w:r>
            <w:r w:rsidRPr="009D2456">
              <w:rPr>
                <w:rFonts w:asciiTheme="minorHAnsi" w:eastAsia="Times New Roman" w:hAnsiTheme="minorHAnsi" w:cstheme="minorHAnsi"/>
                <w:b/>
                <w:kern w:val="0"/>
                <w:sz w:val="22"/>
                <w:lang w:eastAsia="en-US" w:bidi="ar-SA"/>
              </w:rPr>
              <w:t>The ability to uphold the AOTA Occupational Therapy (OT) Code of Ethics during Fieldwork</w:t>
            </w:r>
            <w:r w:rsidRPr="004F00FD">
              <w:rPr>
                <w:rFonts w:asciiTheme="minorHAnsi" w:eastAsia="Times New Roman" w:hAnsiTheme="minorHAnsi" w:cstheme="minorHAnsi"/>
                <w:kern w:val="0"/>
                <w:sz w:val="22"/>
                <w:lang w:eastAsia="en-US" w:bidi="ar-SA"/>
              </w:rPr>
              <w:t>…………………………………………………………………</w:t>
            </w:r>
            <w:r w:rsidR="00364AE1">
              <w:rPr>
                <w:rFonts w:asciiTheme="minorHAnsi" w:eastAsia="Times New Roman" w:hAnsiTheme="minorHAnsi" w:cstheme="minorHAnsi"/>
                <w:kern w:val="0"/>
                <w:sz w:val="22"/>
                <w:lang w:eastAsia="en-US" w:bidi="ar-SA"/>
              </w:rPr>
              <w:t>………</w:t>
            </w:r>
            <w:proofErr w:type="gramStart"/>
            <w:r w:rsidR="00364AE1">
              <w:rPr>
                <w:rFonts w:asciiTheme="minorHAnsi" w:eastAsia="Times New Roman" w:hAnsiTheme="minorHAnsi" w:cstheme="minorHAnsi"/>
                <w:kern w:val="0"/>
                <w:sz w:val="22"/>
                <w:lang w:eastAsia="en-US" w:bidi="ar-SA"/>
              </w:rPr>
              <w:t>…</w:t>
            </w:r>
            <w:r w:rsidRPr="004F00FD">
              <w:rPr>
                <w:rFonts w:asciiTheme="minorHAnsi" w:eastAsia="Times New Roman" w:hAnsiTheme="minorHAnsi" w:cstheme="minorHAnsi"/>
                <w:kern w:val="0"/>
                <w:sz w:val="22"/>
                <w:lang w:eastAsia="en-US" w:bidi="ar-SA"/>
              </w:rPr>
              <w:t>.</w:t>
            </w:r>
            <w:r w:rsidRPr="009D2456">
              <w:rPr>
                <w:rFonts w:asciiTheme="minorHAnsi" w:eastAsia="Times New Roman" w:hAnsiTheme="minorHAnsi" w:cstheme="minorHAnsi"/>
                <w:b/>
                <w:kern w:val="0"/>
                <w:sz w:val="22"/>
                <w:lang w:eastAsia="en-US" w:bidi="ar-SA"/>
              </w:rPr>
              <w:t>P</w:t>
            </w:r>
            <w:proofErr w:type="gramEnd"/>
            <w:r w:rsidRPr="009D2456">
              <w:rPr>
                <w:rFonts w:asciiTheme="minorHAnsi" w:eastAsia="Times New Roman" w:hAnsiTheme="minorHAnsi" w:cstheme="minorHAnsi"/>
                <w:b/>
                <w:kern w:val="0"/>
                <w:sz w:val="22"/>
                <w:lang w:eastAsia="en-US" w:bidi="ar-SA"/>
              </w:rPr>
              <w:t>/F</w:t>
            </w:r>
          </w:p>
          <w:p w14:paraId="3EC7537E" w14:textId="77777777" w:rsidR="004F00FD" w:rsidRPr="004F00FD" w:rsidRDefault="004F00FD" w:rsidP="004F00FD">
            <w:pPr>
              <w:widowControl/>
              <w:suppressAutoHyphens w:val="0"/>
              <w:ind w:left="1440"/>
              <w:rPr>
                <w:rFonts w:asciiTheme="minorHAnsi" w:eastAsia="Times New Roman" w:hAnsiTheme="minorHAnsi" w:cstheme="minorHAnsi"/>
                <w:kern w:val="0"/>
                <w:sz w:val="22"/>
                <w:highlight w:val="yellow"/>
                <w:lang w:eastAsia="en-US" w:bidi="ar-SA"/>
              </w:rPr>
            </w:pPr>
          </w:p>
          <w:p w14:paraId="7FDAE8D4" w14:textId="77777777" w:rsidR="004F00FD" w:rsidRPr="004F00FD" w:rsidRDefault="004F00FD" w:rsidP="00B944D5">
            <w:pPr>
              <w:widowControl/>
              <w:suppressAutoHyphens w:val="0"/>
              <w:ind w:left="517"/>
              <w:rPr>
                <w:rFonts w:asciiTheme="minorHAnsi" w:eastAsia="Times New Roman" w:hAnsiTheme="minorHAnsi" w:cstheme="minorHAnsi"/>
                <w:kern w:val="0"/>
                <w:sz w:val="22"/>
                <w:highlight w:val="yellow"/>
                <w:lang w:eastAsia="en-US" w:bidi="ar-SA"/>
              </w:rPr>
            </w:pPr>
            <w:r w:rsidRPr="004F00FD">
              <w:rPr>
                <w:rFonts w:asciiTheme="minorHAnsi" w:eastAsia="Times New Roman" w:hAnsiTheme="minorHAnsi" w:cstheme="minorHAnsi"/>
                <w:kern w:val="0"/>
                <w:sz w:val="22"/>
                <w:lang w:eastAsia="en-US" w:bidi="ar-SA"/>
              </w:rPr>
              <w:t>This essential element of fieldwork is graded as Pass/Fail and is determined based on the performance of the student, Fieldwork Educator report and documentation, and Fieldwork Coordinator/Fieldwork Educator communication.  The Occupational Therapy Code of Ethics is meant to serve as a guide to define decision-making parameters, however, “ethical action goes beyond rote compliance with the Principles (of the OT Code of Ethics) and is a manifestation of moral character and mindful reflection…Occupational therapy personnel, including students in occupational therapy programs, are expected to abide by the Principles and Standards of Conduct within this Code.” (</w:t>
            </w:r>
            <w:r w:rsidRPr="004F00FD">
              <w:rPr>
                <w:rFonts w:asciiTheme="minorHAnsi" w:eastAsia="Times New Roman" w:hAnsiTheme="minorHAnsi" w:cstheme="minorHAnsi"/>
                <w:kern w:val="0"/>
                <w:sz w:val="22"/>
                <w:shd w:val="clear" w:color="auto" w:fill="FFFFFF"/>
                <w:lang w:eastAsia="en-US" w:bidi="ar-SA"/>
              </w:rPr>
              <w:t>American Journal of Occupational Therapy, September 2015, Vol. 69, 6913410030p1-6913410030p8. doi:10.5014/ajot.2015.696S03</w:t>
            </w:r>
            <w:r w:rsidRPr="004F00FD">
              <w:rPr>
                <w:rFonts w:asciiTheme="minorHAnsi" w:eastAsia="Times New Roman" w:hAnsiTheme="minorHAnsi" w:cstheme="minorHAnsi"/>
                <w:kern w:val="0"/>
                <w:sz w:val="22"/>
                <w:lang w:eastAsia="en-US" w:bidi="ar-SA"/>
              </w:rPr>
              <w:t>)</w:t>
            </w:r>
          </w:p>
          <w:p w14:paraId="796A6804" w14:textId="77777777" w:rsidR="00706107" w:rsidRPr="004F00FD" w:rsidRDefault="00706107" w:rsidP="00176B7C">
            <w:pPr>
              <w:rPr>
                <w:rFonts w:asciiTheme="minorHAnsi" w:hAnsiTheme="minorHAnsi" w:cstheme="minorHAnsi"/>
                <w:b/>
                <w:bCs/>
                <w:sz w:val="22"/>
                <w:szCs w:val="22"/>
              </w:rPr>
            </w:pPr>
          </w:p>
          <w:p w14:paraId="017E4A93" w14:textId="0F59909F" w:rsidR="002E7229" w:rsidRDefault="002E7229" w:rsidP="002E7229">
            <w:pPr>
              <w:pStyle w:val="ListParagraph"/>
              <w:numPr>
                <w:ilvl w:val="0"/>
                <w:numId w:val="17"/>
              </w:numPr>
              <w:rPr>
                <w:rFonts w:asciiTheme="minorHAnsi" w:hAnsiTheme="minorHAnsi" w:cstheme="minorHAnsi"/>
                <w:sz w:val="22"/>
                <w:szCs w:val="22"/>
              </w:rPr>
            </w:pPr>
            <w:r w:rsidRPr="002E7229">
              <w:rPr>
                <w:rFonts w:asciiTheme="minorHAnsi" w:hAnsiTheme="minorHAnsi" w:cstheme="minorHAnsi"/>
                <w:sz w:val="22"/>
                <w:szCs w:val="22"/>
              </w:rPr>
              <w:t xml:space="preserve">Final Level II grades are determined by the Academic Fieldwork Coordinator and NOT the Fieldwork Educator.  </w:t>
            </w:r>
          </w:p>
          <w:p w14:paraId="7A0DD9A2" w14:textId="77777777" w:rsidR="002E7229" w:rsidRDefault="002E7229" w:rsidP="002E7229">
            <w:pPr>
              <w:pStyle w:val="ListParagraph"/>
              <w:rPr>
                <w:rFonts w:asciiTheme="minorHAnsi" w:hAnsiTheme="minorHAnsi" w:cstheme="minorHAnsi"/>
                <w:sz w:val="22"/>
                <w:szCs w:val="22"/>
              </w:rPr>
            </w:pPr>
          </w:p>
          <w:p w14:paraId="391748DD" w14:textId="225BB77F" w:rsidR="002E7229" w:rsidRDefault="002E7229" w:rsidP="002E7229">
            <w:pPr>
              <w:pStyle w:val="ListParagraph"/>
              <w:numPr>
                <w:ilvl w:val="0"/>
                <w:numId w:val="17"/>
              </w:numPr>
              <w:rPr>
                <w:rFonts w:asciiTheme="minorHAnsi" w:hAnsiTheme="minorHAnsi" w:cstheme="minorHAnsi"/>
                <w:sz w:val="22"/>
                <w:szCs w:val="22"/>
              </w:rPr>
            </w:pPr>
            <w:r w:rsidRPr="002E7229">
              <w:rPr>
                <w:rFonts w:asciiTheme="minorHAnsi" w:hAnsiTheme="minorHAnsi" w:cstheme="minorHAnsi"/>
                <w:sz w:val="22"/>
                <w:szCs w:val="22"/>
              </w:rPr>
              <w:t>A final grade of Pass (P) or Fail (F) is awarded based on the final score on the Fieldwork Performance Evaluation for the Occupational Therapy Assistant (FWPE), satisfactory and timely submission of all paperwork and assignments, and student’s adherence to all program and fieldwork policies</w:t>
            </w:r>
            <w:r w:rsidR="00B337FC">
              <w:rPr>
                <w:rFonts w:asciiTheme="minorHAnsi" w:hAnsiTheme="minorHAnsi" w:cstheme="minorHAnsi"/>
                <w:sz w:val="22"/>
                <w:szCs w:val="22"/>
              </w:rPr>
              <w:t>, including the OT Code of Ethics</w:t>
            </w:r>
            <w:r w:rsidRPr="002E7229">
              <w:rPr>
                <w:rFonts w:asciiTheme="minorHAnsi" w:hAnsiTheme="minorHAnsi" w:cstheme="minorHAnsi"/>
                <w:sz w:val="22"/>
                <w:szCs w:val="22"/>
              </w:rPr>
              <w:t xml:space="preserve">. </w:t>
            </w:r>
          </w:p>
          <w:p w14:paraId="1FD97C17" w14:textId="77777777" w:rsidR="002E7229" w:rsidRPr="002E7229" w:rsidRDefault="002E7229" w:rsidP="002E7229">
            <w:pPr>
              <w:pStyle w:val="ListParagraph"/>
              <w:rPr>
                <w:rFonts w:asciiTheme="minorHAnsi" w:hAnsiTheme="minorHAnsi" w:cstheme="minorHAnsi"/>
                <w:sz w:val="22"/>
                <w:szCs w:val="22"/>
              </w:rPr>
            </w:pPr>
          </w:p>
          <w:p w14:paraId="71AD665B" w14:textId="77777777" w:rsidR="002E7229" w:rsidRDefault="002E7229" w:rsidP="002E7229">
            <w:pPr>
              <w:pStyle w:val="ListParagraph"/>
              <w:numPr>
                <w:ilvl w:val="0"/>
                <w:numId w:val="17"/>
              </w:numPr>
              <w:rPr>
                <w:rFonts w:asciiTheme="minorHAnsi" w:hAnsiTheme="minorHAnsi" w:cstheme="minorHAnsi"/>
                <w:sz w:val="22"/>
                <w:szCs w:val="22"/>
              </w:rPr>
            </w:pPr>
            <w:r w:rsidRPr="002E7229">
              <w:rPr>
                <w:rFonts w:asciiTheme="minorHAnsi" w:hAnsiTheme="minorHAnsi" w:cstheme="minorHAnsi"/>
                <w:sz w:val="22"/>
                <w:szCs w:val="22"/>
              </w:rPr>
              <w:t xml:space="preserve">Students must receive a </w:t>
            </w:r>
            <w:r w:rsidRPr="00D87731">
              <w:rPr>
                <w:rFonts w:asciiTheme="minorHAnsi" w:hAnsiTheme="minorHAnsi" w:cstheme="minorHAnsi"/>
                <w:b/>
                <w:sz w:val="22"/>
                <w:szCs w:val="22"/>
              </w:rPr>
              <w:t>final score of 70 or above</w:t>
            </w:r>
            <w:r w:rsidRPr="002E7229">
              <w:rPr>
                <w:rFonts w:asciiTheme="minorHAnsi" w:hAnsiTheme="minorHAnsi" w:cstheme="minorHAnsi"/>
                <w:sz w:val="22"/>
                <w:szCs w:val="22"/>
              </w:rPr>
              <w:t xml:space="preserve"> on the FWPE. Additionally, ratings of 3 or above must be earned for all items in Section 1 (Fundamentals of Practice) on the </w:t>
            </w:r>
            <w:r w:rsidRPr="00B337FC">
              <w:rPr>
                <w:rFonts w:asciiTheme="minorHAnsi" w:hAnsiTheme="minorHAnsi" w:cstheme="minorHAnsi"/>
                <w:b/>
                <w:sz w:val="22"/>
                <w:szCs w:val="22"/>
              </w:rPr>
              <w:t>final</w:t>
            </w:r>
            <w:r w:rsidRPr="002E7229">
              <w:rPr>
                <w:rFonts w:asciiTheme="minorHAnsi" w:hAnsiTheme="minorHAnsi" w:cstheme="minorHAnsi"/>
                <w:sz w:val="22"/>
                <w:szCs w:val="22"/>
              </w:rPr>
              <w:t xml:space="preserve"> evaluation </w:t>
            </w:r>
            <w:proofErr w:type="gramStart"/>
            <w:r w:rsidRPr="002E7229">
              <w:rPr>
                <w:rFonts w:asciiTheme="minorHAnsi" w:hAnsiTheme="minorHAnsi" w:cstheme="minorHAnsi"/>
                <w:sz w:val="22"/>
                <w:szCs w:val="22"/>
              </w:rPr>
              <w:t>in order for</w:t>
            </w:r>
            <w:proofErr w:type="gramEnd"/>
            <w:r w:rsidRPr="002E7229">
              <w:rPr>
                <w:rFonts w:asciiTheme="minorHAnsi" w:hAnsiTheme="minorHAnsi" w:cstheme="minorHAnsi"/>
                <w:sz w:val="22"/>
                <w:szCs w:val="22"/>
              </w:rPr>
              <w:t xml:space="preserve"> a student to pass fieldwork. </w:t>
            </w:r>
          </w:p>
          <w:p w14:paraId="5CE73FA6" w14:textId="77777777" w:rsidR="002E7229" w:rsidRPr="002E7229" w:rsidRDefault="002E7229" w:rsidP="002E7229">
            <w:pPr>
              <w:pStyle w:val="ListParagraph"/>
              <w:rPr>
                <w:rFonts w:asciiTheme="minorHAnsi" w:hAnsiTheme="minorHAnsi" w:cstheme="minorHAnsi"/>
                <w:sz w:val="22"/>
                <w:szCs w:val="22"/>
              </w:rPr>
            </w:pPr>
          </w:p>
          <w:p w14:paraId="6F047E89" w14:textId="77777777" w:rsidR="002E7229" w:rsidRDefault="002E7229" w:rsidP="002E7229">
            <w:pPr>
              <w:pStyle w:val="ListParagraph"/>
              <w:numPr>
                <w:ilvl w:val="0"/>
                <w:numId w:val="17"/>
              </w:numPr>
              <w:rPr>
                <w:rFonts w:asciiTheme="minorHAnsi" w:hAnsiTheme="minorHAnsi" w:cstheme="minorHAnsi"/>
                <w:sz w:val="22"/>
                <w:szCs w:val="22"/>
              </w:rPr>
            </w:pPr>
            <w:r w:rsidRPr="002E7229">
              <w:rPr>
                <w:rFonts w:asciiTheme="minorHAnsi" w:hAnsiTheme="minorHAnsi" w:cstheme="minorHAnsi"/>
                <w:sz w:val="22"/>
                <w:szCs w:val="22"/>
              </w:rPr>
              <w:t>Points will be deducted from the student’s FWPE total score for late or no submission of forms, assignments, or assessments, as outlined below:</w:t>
            </w:r>
          </w:p>
          <w:p w14:paraId="7C1B45F7" w14:textId="77777777" w:rsidR="002E7229" w:rsidRPr="002E7229" w:rsidRDefault="002E7229" w:rsidP="002E7229">
            <w:pPr>
              <w:pStyle w:val="ListParagraph"/>
              <w:rPr>
                <w:rFonts w:asciiTheme="minorHAnsi" w:hAnsiTheme="minorHAnsi" w:cstheme="minorHAnsi"/>
                <w:sz w:val="22"/>
                <w:szCs w:val="22"/>
              </w:rPr>
            </w:pPr>
          </w:p>
          <w:p w14:paraId="5F66AE30" w14:textId="6A566C2E" w:rsidR="002E7229" w:rsidRDefault="002E7229" w:rsidP="002E7229">
            <w:pPr>
              <w:pStyle w:val="ListParagraph"/>
              <w:numPr>
                <w:ilvl w:val="0"/>
                <w:numId w:val="18"/>
              </w:numPr>
              <w:rPr>
                <w:rFonts w:asciiTheme="minorHAnsi" w:hAnsiTheme="minorHAnsi" w:cstheme="minorHAnsi"/>
                <w:sz w:val="22"/>
                <w:szCs w:val="22"/>
              </w:rPr>
            </w:pPr>
            <w:r w:rsidRPr="002E7229">
              <w:rPr>
                <w:rFonts w:asciiTheme="minorHAnsi" w:hAnsiTheme="minorHAnsi" w:cstheme="minorHAnsi"/>
                <w:sz w:val="22"/>
                <w:szCs w:val="22"/>
              </w:rPr>
              <w:t xml:space="preserve">Assignments/forms/assessments submitted after the time deadline but on the due date will result in a </w:t>
            </w:r>
            <w:proofErr w:type="gramStart"/>
            <w:r w:rsidRPr="002E7229">
              <w:rPr>
                <w:rFonts w:asciiTheme="minorHAnsi" w:hAnsiTheme="minorHAnsi" w:cstheme="minorHAnsi"/>
                <w:sz w:val="22"/>
                <w:szCs w:val="22"/>
              </w:rPr>
              <w:t>1 point</w:t>
            </w:r>
            <w:proofErr w:type="gramEnd"/>
            <w:r w:rsidRPr="002E7229">
              <w:rPr>
                <w:rFonts w:asciiTheme="minorHAnsi" w:hAnsiTheme="minorHAnsi" w:cstheme="minorHAnsi"/>
                <w:sz w:val="22"/>
                <w:szCs w:val="22"/>
              </w:rPr>
              <w:t xml:space="preserve"> deduction from the student’s FWPE total score.</w:t>
            </w:r>
          </w:p>
          <w:p w14:paraId="1081238A" w14:textId="41689DB1" w:rsidR="002E7229" w:rsidRDefault="002E7229" w:rsidP="002E7229">
            <w:pPr>
              <w:pStyle w:val="ListParagraph"/>
              <w:ind w:left="1440"/>
              <w:rPr>
                <w:rFonts w:asciiTheme="minorHAnsi" w:hAnsiTheme="minorHAnsi" w:cstheme="minorHAnsi"/>
                <w:sz w:val="22"/>
                <w:szCs w:val="22"/>
              </w:rPr>
            </w:pPr>
          </w:p>
          <w:p w14:paraId="657677E6" w14:textId="77777777" w:rsidR="000F57C4" w:rsidRDefault="000F57C4" w:rsidP="002E7229">
            <w:pPr>
              <w:pStyle w:val="ListParagraph"/>
              <w:ind w:left="1440"/>
              <w:rPr>
                <w:rFonts w:asciiTheme="minorHAnsi" w:hAnsiTheme="minorHAnsi" w:cstheme="minorHAnsi"/>
                <w:sz w:val="22"/>
                <w:szCs w:val="22"/>
              </w:rPr>
            </w:pPr>
          </w:p>
          <w:p w14:paraId="6A7944B1" w14:textId="248DF19E" w:rsidR="002E7229" w:rsidRDefault="002E7229" w:rsidP="002E7229">
            <w:pPr>
              <w:pStyle w:val="ListParagraph"/>
              <w:numPr>
                <w:ilvl w:val="0"/>
                <w:numId w:val="18"/>
              </w:numPr>
              <w:rPr>
                <w:rFonts w:asciiTheme="minorHAnsi" w:hAnsiTheme="minorHAnsi" w:cstheme="minorHAnsi"/>
                <w:sz w:val="22"/>
                <w:szCs w:val="22"/>
              </w:rPr>
            </w:pPr>
            <w:r w:rsidRPr="002E7229">
              <w:rPr>
                <w:rFonts w:asciiTheme="minorHAnsi" w:hAnsiTheme="minorHAnsi" w:cstheme="minorHAnsi"/>
                <w:sz w:val="22"/>
                <w:szCs w:val="22"/>
              </w:rPr>
              <w:t xml:space="preserve">Assignments/forms/assessments submitted </w:t>
            </w:r>
            <w:r w:rsidR="00B944D5">
              <w:rPr>
                <w:rFonts w:asciiTheme="minorHAnsi" w:hAnsiTheme="minorHAnsi" w:cstheme="minorHAnsi"/>
                <w:sz w:val="22"/>
                <w:szCs w:val="22"/>
              </w:rPr>
              <w:t xml:space="preserve">later than </w:t>
            </w:r>
            <w:r w:rsidRPr="002E7229">
              <w:rPr>
                <w:rFonts w:asciiTheme="minorHAnsi" w:hAnsiTheme="minorHAnsi" w:cstheme="minorHAnsi"/>
                <w:sz w:val="22"/>
                <w:szCs w:val="22"/>
              </w:rPr>
              <w:t xml:space="preserve">the due date will result in a </w:t>
            </w:r>
            <w:proofErr w:type="gramStart"/>
            <w:r w:rsidRPr="002E7229">
              <w:rPr>
                <w:rFonts w:asciiTheme="minorHAnsi" w:hAnsiTheme="minorHAnsi" w:cstheme="minorHAnsi"/>
                <w:sz w:val="22"/>
                <w:szCs w:val="22"/>
              </w:rPr>
              <w:t>2 point</w:t>
            </w:r>
            <w:proofErr w:type="gramEnd"/>
            <w:r w:rsidRPr="002E7229">
              <w:rPr>
                <w:rFonts w:asciiTheme="minorHAnsi" w:hAnsiTheme="minorHAnsi" w:cstheme="minorHAnsi"/>
                <w:sz w:val="22"/>
                <w:szCs w:val="22"/>
              </w:rPr>
              <w:t xml:space="preserve"> deduction from the student’s FWPE total score. </w:t>
            </w:r>
          </w:p>
          <w:p w14:paraId="3E0D88C2" w14:textId="16C954DB" w:rsidR="003E09F3" w:rsidRPr="00B944D5" w:rsidRDefault="003E09F3" w:rsidP="00B944D5">
            <w:pPr>
              <w:rPr>
                <w:rFonts w:asciiTheme="minorHAnsi" w:hAnsiTheme="minorHAnsi" w:cstheme="minorHAnsi"/>
                <w:sz w:val="22"/>
                <w:szCs w:val="22"/>
              </w:rPr>
            </w:pPr>
          </w:p>
          <w:p w14:paraId="796A6805" w14:textId="3AE3C09C" w:rsidR="00706107" w:rsidRPr="002E7229" w:rsidRDefault="002E7229" w:rsidP="002E7229">
            <w:pPr>
              <w:pStyle w:val="ListParagraph"/>
              <w:numPr>
                <w:ilvl w:val="0"/>
                <w:numId w:val="18"/>
              </w:numPr>
              <w:rPr>
                <w:rFonts w:asciiTheme="minorHAnsi" w:hAnsiTheme="minorHAnsi" w:cstheme="minorHAnsi"/>
                <w:sz w:val="22"/>
                <w:szCs w:val="22"/>
              </w:rPr>
            </w:pPr>
            <w:r w:rsidRPr="002E7229">
              <w:rPr>
                <w:rFonts w:asciiTheme="minorHAnsi" w:hAnsiTheme="minorHAnsi" w:cstheme="minorHAnsi"/>
                <w:sz w:val="22"/>
                <w:szCs w:val="22"/>
              </w:rPr>
              <w:t>Any tardy assignment (electronically, personally, or mailbox submitted) should be submitted with an acknowledgment note/memo indicating the student’s awareness of the late submission. An absence of such a note along with a late assignment will r</w:t>
            </w:r>
            <w:r w:rsidR="00B944D5">
              <w:rPr>
                <w:rFonts w:asciiTheme="minorHAnsi" w:hAnsiTheme="minorHAnsi" w:cstheme="minorHAnsi"/>
                <w:sz w:val="22"/>
                <w:szCs w:val="22"/>
              </w:rPr>
              <w:t>esult in an additional loss of 1 point</w:t>
            </w:r>
            <w:r w:rsidRPr="002E7229">
              <w:rPr>
                <w:rFonts w:asciiTheme="minorHAnsi" w:hAnsiTheme="minorHAnsi" w:cstheme="minorHAnsi"/>
                <w:sz w:val="22"/>
                <w:szCs w:val="22"/>
              </w:rPr>
              <w:t xml:space="preserve"> from the student’s FWPE total score. </w:t>
            </w:r>
          </w:p>
        </w:tc>
      </w:tr>
      <w:tr w:rsidR="002E7229" w:rsidRPr="00AA1E46" w14:paraId="1BF925B9" w14:textId="77777777" w:rsidTr="002E7229">
        <w:trPr>
          <w:trHeight w:val="207"/>
          <w:jc w:val="center"/>
        </w:trPr>
        <w:tc>
          <w:tcPr>
            <w:tcW w:w="450" w:type="dxa"/>
          </w:tcPr>
          <w:p w14:paraId="48B08FE6" w14:textId="77777777" w:rsidR="002E7229" w:rsidRPr="00AA1E46" w:rsidRDefault="002E7229" w:rsidP="00176B7C">
            <w:pPr>
              <w:jc w:val="center"/>
              <w:rPr>
                <w:rFonts w:asciiTheme="minorHAnsi" w:hAnsiTheme="minorHAnsi"/>
                <w:sz w:val="22"/>
                <w:szCs w:val="22"/>
              </w:rPr>
            </w:pPr>
          </w:p>
        </w:tc>
        <w:tc>
          <w:tcPr>
            <w:tcW w:w="9625" w:type="dxa"/>
          </w:tcPr>
          <w:p w14:paraId="53DC1930" w14:textId="477CEC78" w:rsidR="002E7229" w:rsidRPr="002E7229" w:rsidRDefault="002E7229" w:rsidP="002E7229">
            <w:pPr>
              <w:tabs>
                <w:tab w:val="left" w:pos="2265"/>
              </w:tabs>
              <w:rPr>
                <w:rFonts w:asciiTheme="minorHAnsi" w:eastAsia="Times New Roman" w:hAnsiTheme="minorHAnsi" w:cstheme="minorHAnsi"/>
                <w:sz w:val="22"/>
                <w:lang w:eastAsia="en-US" w:bidi="ar-SA"/>
              </w:rPr>
            </w:pPr>
          </w:p>
        </w:tc>
      </w:tr>
    </w:tbl>
    <w:p w14:paraId="498FFE01" w14:textId="25912509" w:rsidR="00B944D5" w:rsidRDefault="00B944D5" w:rsidP="00594AB8">
      <w:pPr>
        <w:rPr>
          <w:rFonts w:asciiTheme="minorHAnsi" w:hAnsiTheme="minorHAnsi" w:cstheme="minorHAnsi"/>
          <w:sz w:val="22"/>
          <w:szCs w:val="22"/>
        </w:rPr>
      </w:pPr>
    </w:p>
    <w:tbl>
      <w:tblPr>
        <w:tblW w:w="1007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Caption w:val="Grading Determination"/>
      </w:tblPr>
      <w:tblGrid>
        <w:gridCol w:w="415"/>
        <w:gridCol w:w="9660"/>
      </w:tblGrid>
      <w:tr w:rsidR="00D61C91" w:rsidRPr="006A11A8" w14:paraId="796A680A" w14:textId="77777777" w:rsidTr="00706107">
        <w:trPr>
          <w:trHeight w:val="333"/>
          <w:jc w:val="center"/>
        </w:trPr>
        <w:tc>
          <w:tcPr>
            <w:tcW w:w="415" w:type="dxa"/>
            <w:shd w:val="clear" w:color="auto" w:fill="BFBFBF" w:themeFill="background1" w:themeFillShade="BF"/>
          </w:tcPr>
          <w:p w14:paraId="796A6808" w14:textId="77777777" w:rsidR="00D61C91" w:rsidRPr="006A11A8" w:rsidRDefault="00996D93" w:rsidP="00594AB8">
            <w:pPr>
              <w:rPr>
                <w:rFonts w:asciiTheme="minorHAnsi" w:hAnsiTheme="minorHAnsi" w:cstheme="minorHAnsi"/>
                <w:b/>
                <w:bCs/>
                <w:sz w:val="22"/>
                <w:szCs w:val="22"/>
              </w:rPr>
            </w:pPr>
            <w:r>
              <w:rPr>
                <w:rFonts w:asciiTheme="minorHAnsi" w:hAnsiTheme="minorHAnsi" w:cstheme="minorHAnsi"/>
                <w:b/>
                <w:bCs/>
                <w:sz w:val="22"/>
                <w:szCs w:val="22"/>
              </w:rPr>
              <w:t>K</w:t>
            </w:r>
            <w:r w:rsidR="00D61C91" w:rsidRPr="006A11A8">
              <w:rPr>
                <w:rFonts w:asciiTheme="minorHAnsi" w:hAnsiTheme="minorHAnsi" w:cstheme="minorHAnsi"/>
                <w:b/>
                <w:bCs/>
                <w:sz w:val="22"/>
                <w:szCs w:val="22"/>
              </w:rPr>
              <w:t>.</w:t>
            </w:r>
          </w:p>
        </w:tc>
        <w:tc>
          <w:tcPr>
            <w:tcW w:w="9660" w:type="dxa"/>
            <w:shd w:val="clear" w:color="auto" w:fill="BFBFBF" w:themeFill="background1" w:themeFillShade="BF"/>
          </w:tcPr>
          <w:p w14:paraId="796A6809" w14:textId="77777777" w:rsidR="00D61C91" w:rsidRPr="001E6B41" w:rsidRDefault="00E060BD" w:rsidP="00594AB8">
            <w:pPr>
              <w:rPr>
                <w:rFonts w:asciiTheme="minorHAnsi" w:hAnsiTheme="minorHAnsi" w:cstheme="minorHAnsi"/>
                <w:b/>
                <w:bCs/>
                <w:sz w:val="22"/>
                <w:szCs w:val="22"/>
              </w:rPr>
            </w:pPr>
            <w:r>
              <w:rPr>
                <w:rFonts w:asciiTheme="minorHAnsi" w:hAnsiTheme="minorHAnsi" w:cstheme="minorHAnsi"/>
                <w:b/>
                <w:bCs/>
                <w:sz w:val="22"/>
                <w:szCs w:val="22"/>
              </w:rPr>
              <w:t>Testing / Means of Evaluation</w:t>
            </w:r>
            <w:r w:rsidR="002A3E0D">
              <w:rPr>
                <w:rFonts w:asciiTheme="minorHAnsi" w:hAnsiTheme="minorHAnsi" w:cstheme="minorHAnsi"/>
                <w:b/>
                <w:bCs/>
                <w:sz w:val="22"/>
                <w:szCs w:val="22"/>
              </w:rPr>
              <w:t xml:space="preserve"> of Student Learning</w:t>
            </w:r>
            <w:r w:rsidRPr="006A11A8">
              <w:rPr>
                <w:rFonts w:asciiTheme="minorHAnsi" w:hAnsiTheme="minorHAnsi" w:cstheme="minorHAnsi"/>
                <w:b/>
                <w:bCs/>
                <w:sz w:val="22"/>
                <w:szCs w:val="22"/>
              </w:rPr>
              <w:t>:</w:t>
            </w:r>
          </w:p>
        </w:tc>
      </w:tr>
      <w:tr w:rsidR="00832BFD" w:rsidRPr="006A11A8" w14:paraId="796A6821" w14:textId="77777777" w:rsidTr="00706107">
        <w:trPr>
          <w:trHeight w:val="675"/>
          <w:jc w:val="center"/>
        </w:trPr>
        <w:tc>
          <w:tcPr>
            <w:tcW w:w="415" w:type="dxa"/>
          </w:tcPr>
          <w:p w14:paraId="796A680B" w14:textId="77777777" w:rsidR="00832BFD" w:rsidRPr="006A11A8" w:rsidRDefault="00832BFD" w:rsidP="00594AB8">
            <w:pPr>
              <w:rPr>
                <w:rFonts w:asciiTheme="minorHAnsi" w:hAnsiTheme="minorHAnsi" w:cstheme="minorHAnsi"/>
                <w:b/>
                <w:bCs/>
                <w:sz w:val="22"/>
                <w:szCs w:val="22"/>
              </w:rPr>
            </w:pPr>
          </w:p>
        </w:tc>
        <w:tc>
          <w:tcPr>
            <w:tcW w:w="9660" w:type="dxa"/>
          </w:tcPr>
          <w:p w14:paraId="14B6BCD4" w14:textId="4D9328AE" w:rsidR="00574FFB" w:rsidRPr="00574FFB" w:rsidRDefault="00574FFB" w:rsidP="00574FFB">
            <w:pPr>
              <w:ind w:left="709"/>
              <w:rPr>
                <w:rFonts w:asciiTheme="minorHAnsi" w:hAnsiTheme="minorHAnsi" w:cstheme="minorHAnsi"/>
                <w:sz w:val="22"/>
                <w:szCs w:val="22"/>
              </w:rPr>
            </w:pPr>
            <w:r w:rsidRPr="00574FFB">
              <w:rPr>
                <w:rFonts w:asciiTheme="minorHAnsi" w:hAnsiTheme="minorHAnsi" w:cstheme="minorHAnsi"/>
                <w:sz w:val="22"/>
                <w:szCs w:val="22"/>
              </w:rPr>
              <w:t xml:space="preserve">Course will be assessed using all three areas listed in Section </w:t>
            </w:r>
            <w:r w:rsidR="002E7229">
              <w:rPr>
                <w:rFonts w:asciiTheme="minorHAnsi" w:hAnsiTheme="minorHAnsi" w:cstheme="minorHAnsi"/>
                <w:sz w:val="22"/>
                <w:szCs w:val="22"/>
              </w:rPr>
              <w:t>J</w:t>
            </w:r>
            <w:r w:rsidRPr="00574FFB">
              <w:rPr>
                <w:rFonts w:asciiTheme="minorHAnsi" w:hAnsiTheme="minorHAnsi" w:cstheme="minorHAnsi"/>
                <w:sz w:val="22"/>
                <w:szCs w:val="22"/>
              </w:rPr>
              <w:t>.</w:t>
            </w:r>
            <w:r w:rsidR="002E7229">
              <w:rPr>
                <w:rFonts w:asciiTheme="minorHAnsi" w:hAnsiTheme="minorHAnsi" w:cstheme="minorHAnsi"/>
                <w:sz w:val="22"/>
                <w:szCs w:val="22"/>
              </w:rPr>
              <w:t xml:space="preserve"> – Grading Determination</w:t>
            </w:r>
            <w:r w:rsidRPr="00574FFB">
              <w:rPr>
                <w:rFonts w:asciiTheme="minorHAnsi" w:hAnsiTheme="minorHAnsi" w:cstheme="minorHAnsi"/>
                <w:sz w:val="22"/>
                <w:szCs w:val="22"/>
              </w:rPr>
              <w:t xml:space="preserve">:  Level II Fieldwork Performance Evaluation, Weekly Reflection Summary Assignments, and the student’s ethical behavior while on fieldwork.  A “Pass” must be achieved in </w:t>
            </w:r>
            <w:r w:rsidRPr="00FE3E89">
              <w:rPr>
                <w:rFonts w:asciiTheme="minorHAnsi" w:hAnsiTheme="minorHAnsi" w:cstheme="minorHAnsi"/>
                <w:b/>
                <w:sz w:val="22"/>
                <w:szCs w:val="22"/>
                <w:u w:val="single"/>
              </w:rPr>
              <w:t>each</w:t>
            </w:r>
            <w:r w:rsidRPr="00FE3E89">
              <w:rPr>
                <w:rFonts w:asciiTheme="minorHAnsi" w:hAnsiTheme="minorHAnsi" w:cstheme="minorHAnsi"/>
                <w:b/>
                <w:sz w:val="22"/>
                <w:szCs w:val="22"/>
              </w:rPr>
              <w:t xml:space="preserve"> </w:t>
            </w:r>
            <w:r w:rsidRPr="00574FFB">
              <w:rPr>
                <w:rFonts w:asciiTheme="minorHAnsi" w:hAnsiTheme="minorHAnsi" w:cstheme="minorHAnsi"/>
                <w:sz w:val="22"/>
                <w:szCs w:val="22"/>
              </w:rPr>
              <w:t>area to pass this course.</w:t>
            </w:r>
          </w:p>
          <w:p w14:paraId="4176BE1F" w14:textId="77777777" w:rsidR="00574FFB" w:rsidRPr="00574FFB" w:rsidRDefault="00574FFB" w:rsidP="00574FFB">
            <w:pPr>
              <w:ind w:left="709"/>
              <w:rPr>
                <w:rFonts w:asciiTheme="minorHAnsi" w:hAnsiTheme="minorHAnsi" w:cstheme="minorHAnsi"/>
                <w:sz w:val="22"/>
                <w:szCs w:val="22"/>
              </w:rPr>
            </w:pPr>
          </w:p>
          <w:p w14:paraId="4C9A55FE" w14:textId="6F806930" w:rsidR="00073F4A" w:rsidRDefault="00073F4A" w:rsidP="00574FFB">
            <w:pPr>
              <w:ind w:left="709"/>
              <w:rPr>
                <w:rFonts w:asciiTheme="minorHAnsi" w:hAnsiTheme="minorHAnsi" w:cstheme="minorHAnsi"/>
                <w:sz w:val="22"/>
                <w:szCs w:val="22"/>
              </w:rPr>
            </w:pPr>
            <w:r w:rsidRPr="00073F4A">
              <w:rPr>
                <w:rFonts w:asciiTheme="minorHAnsi" w:hAnsiTheme="minorHAnsi" w:cstheme="minorHAnsi"/>
                <w:sz w:val="22"/>
                <w:szCs w:val="22"/>
              </w:rPr>
              <w:t>In addition to the Level II course objectives, each fieldwork site develops site-specific objectives, expectations and assignments.  Assessment involves observation of student performance, and completion of the AOTA Fieldwork Performance Evaluation (FWPE) by the primary fieldwork educator (clinical supervisor).</w:t>
            </w:r>
          </w:p>
          <w:p w14:paraId="2C503B11" w14:textId="77777777" w:rsidR="00073F4A" w:rsidRDefault="00073F4A" w:rsidP="00574FFB">
            <w:pPr>
              <w:ind w:left="709"/>
              <w:rPr>
                <w:rFonts w:asciiTheme="minorHAnsi" w:hAnsiTheme="minorHAnsi" w:cstheme="minorHAnsi"/>
                <w:sz w:val="22"/>
                <w:szCs w:val="22"/>
              </w:rPr>
            </w:pPr>
          </w:p>
          <w:p w14:paraId="03689271" w14:textId="771DC84E" w:rsidR="00574FFB" w:rsidRPr="00574FFB" w:rsidRDefault="00574FFB" w:rsidP="00574FFB">
            <w:pPr>
              <w:ind w:left="709"/>
              <w:rPr>
                <w:rFonts w:asciiTheme="minorHAnsi" w:hAnsiTheme="minorHAnsi" w:cstheme="minorHAnsi"/>
                <w:sz w:val="22"/>
                <w:szCs w:val="22"/>
              </w:rPr>
            </w:pPr>
            <w:r w:rsidRPr="00574FFB">
              <w:rPr>
                <w:rFonts w:asciiTheme="minorHAnsi" w:hAnsiTheme="minorHAnsi" w:cstheme="minorHAnsi"/>
                <w:sz w:val="22"/>
                <w:szCs w:val="22"/>
              </w:rPr>
              <w:t xml:space="preserve">Generally, students are expected to successfully and independently manage 75%-100% of a typical workload by the final week of each Level II Fieldwork rotation. Students may also be expected to complete clinical improvement projects, in-service presentations, case studies, and/or fabrication of assistive devices, as assigned by the Fieldwork Educator.  </w:t>
            </w:r>
          </w:p>
          <w:p w14:paraId="5DC6B118" w14:textId="77777777" w:rsidR="00574FFB" w:rsidRPr="00574FFB" w:rsidRDefault="00574FFB" w:rsidP="00574FFB">
            <w:pPr>
              <w:ind w:left="709"/>
              <w:rPr>
                <w:rFonts w:asciiTheme="minorHAnsi" w:hAnsiTheme="minorHAnsi" w:cstheme="minorHAnsi"/>
                <w:sz w:val="22"/>
                <w:szCs w:val="22"/>
              </w:rPr>
            </w:pPr>
          </w:p>
          <w:p w14:paraId="2A84E0D4" w14:textId="77777777" w:rsidR="00574FFB" w:rsidRPr="00574FFB" w:rsidRDefault="00574FFB" w:rsidP="00574FFB">
            <w:pPr>
              <w:ind w:left="709"/>
              <w:rPr>
                <w:rFonts w:asciiTheme="minorHAnsi" w:hAnsiTheme="minorHAnsi" w:cstheme="minorHAnsi"/>
                <w:sz w:val="22"/>
                <w:szCs w:val="22"/>
              </w:rPr>
            </w:pPr>
            <w:r w:rsidRPr="00574FFB">
              <w:rPr>
                <w:rFonts w:asciiTheme="minorHAnsi" w:hAnsiTheme="minorHAnsi" w:cstheme="minorHAnsi"/>
                <w:sz w:val="22"/>
                <w:szCs w:val="22"/>
              </w:rPr>
              <w:t>In addition to assessment and assignments, students are required to submit a completed:</w:t>
            </w:r>
          </w:p>
          <w:p w14:paraId="46B1E933" w14:textId="77777777" w:rsidR="00574FFB" w:rsidRPr="00574FFB" w:rsidRDefault="00574FFB" w:rsidP="00574FFB">
            <w:pPr>
              <w:numPr>
                <w:ilvl w:val="0"/>
                <w:numId w:val="12"/>
              </w:numPr>
              <w:rPr>
                <w:rFonts w:asciiTheme="minorHAnsi" w:hAnsiTheme="minorHAnsi" w:cstheme="minorHAnsi"/>
                <w:sz w:val="22"/>
                <w:szCs w:val="22"/>
              </w:rPr>
            </w:pPr>
            <w:r w:rsidRPr="00574FFB">
              <w:rPr>
                <w:rFonts w:asciiTheme="minorHAnsi" w:hAnsiTheme="minorHAnsi" w:cstheme="minorHAnsi"/>
                <w:sz w:val="22"/>
                <w:szCs w:val="22"/>
              </w:rPr>
              <w:t xml:space="preserve">Level II Fieldwork Midterm Self-Assessment </w:t>
            </w:r>
            <w:r w:rsidRPr="00073F4A">
              <w:rPr>
                <w:rFonts w:asciiTheme="minorHAnsi" w:hAnsiTheme="minorHAnsi" w:cstheme="minorHAnsi"/>
                <w:sz w:val="22"/>
                <w:szCs w:val="22"/>
                <w:u w:val="single"/>
              </w:rPr>
              <w:t>at midterm</w:t>
            </w:r>
          </w:p>
          <w:p w14:paraId="324C2E9B" w14:textId="6836ED90" w:rsidR="00574FFB" w:rsidRPr="00574FFB" w:rsidRDefault="00574FFB" w:rsidP="00574FFB">
            <w:pPr>
              <w:numPr>
                <w:ilvl w:val="0"/>
                <w:numId w:val="12"/>
              </w:numPr>
              <w:rPr>
                <w:rFonts w:asciiTheme="minorHAnsi" w:hAnsiTheme="minorHAnsi" w:cstheme="minorHAnsi"/>
                <w:sz w:val="22"/>
                <w:szCs w:val="22"/>
              </w:rPr>
            </w:pPr>
            <w:r w:rsidRPr="00574FFB">
              <w:rPr>
                <w:rFonts w:asciiTheme="minorHAnsi" w:hAnsiTheme="minorHAnsi" w:cstheme="minorHAnsi"/>
                <w:sz w:val="22"/>
                <w:szCs w:val="22"/>
              </w:rPr>
              <w:t>Student Evaluation of Fieldwork Experience (SEFWE) form (created and recommended by the AOTA</w:t>
            </w:r>
            <w:r w:rsidRPr="00073F4A">
              <w:rPr>
                <w:rFonts w:asciiTheme="minorHAnsi" w:hAnsiTheme="minorHAnsi" w:cstheme="minorHAnsi"/>
                <w:sz w:val="22"/>
                <w:szCs w:val="22"/>
              </w:rPr>
              <w:t xml:space="preserve">) </w:t>
            </w:r>
            <w:r w:rsidRPr="004309E3">
              <w:rPr>
                <w:rFonts w:asciiTheme="minorHAnsi" w:hAnsiTheme="minorHAnsi" w:cstheme="minorHAnsi"/>
                <w:sz w:val="22"/>
                <w:szCs w:val="22"/>
                <w:u w:val="single"/>
              </w:rPr>
              <w:t>at the conclusion</w:t>
            </w:r>
            <w:r w:rsidR="00073F4A" w:rsidRPr="004309E3">
              <w:rPr>
                <w:rFonts w:asciiTheme="minorHAnsi" w:hAnsiTheme="minorHAnsi" w:cstheme="minorHAnsi"/>
                <w:sz w:val="22"/>
                <w:szCs w:val="22"/>
                <w:u w:val="single"/>
              </w:rPr>
              <w:t xml:space="preserve"> of each</w:t>
            </w:r>
            <w:r w:rsidR="00073F4A">
              <w:rPr>
                <w:rFonts w:asciiTheme="minorHAnsi" w:hAnsiTheme="minorHAnsi" w:cstheme="minorHAnsi"/>
                <w:sz w:val="22"/>
                <w:szCs w:val="22"/>
              </w:rPr>
              <w:t xml:space="preserve"> Level II Fieldwork e</w:t>
            </w:r>
            <w:r w:rsidRPr="00574FFB">
              <w:rPr>
                <w:rFonts w:asciiTheme="minorHAnsi" w:hAnsiTheme="minorHAnsi" w:cstheme="minorHAnsi"/>
                <w:sz w:val="22"/>
                <w:szCs w:val="22"/>
              </w:rPr>
              <w:t>xperience.</w:t>
            </w:r>
          </w:p>
          <w:p w14:paraId="2FA4CB6C" w14:textId="43ACF6AD" w:rsidR="00574FFB" w:rsidRDefault="00574FFB" w:rsidP="00574FFB">
            <w:pPr>
              <w:ind w:left="709"/>
              <w:rPr>
                <w:rFonts w:asciiTheme="minorHAnsi" w:hAnsiTheme="minorHAnsi" w:cstheme="minorHAnsi"/>
                <w:sz w:val="22"/>
                <w:szCs w:val="22"/>
              </w:rPr>
            </w:pPr>
          </w:p>
          <w:p w14:paraId="009A58AF" w14:textId="77777777" w:rsidR="00897FC8" w:rsidRPr="00897FC8" w:rsidRDefault="00897FC8" w:rsidP="00897FC8">
            <w:pPr>
              <w:ind w:left="709"/>
              <w:rPr>
                <w:rFonts w:asciiTheme="minorHAnsi" w:hAnsiTheme="minorHAnsi" w:cstheme="minorHAnsi"/>
                <w:b/>
                <w:bCs/>
                <w:sz w:val="22"/>
                <w:szCs w:val="22"/>
              </w:rPr>
            </w:pPr>
            <w:r w:rsidRPr="00897FC8">
              <w:rPr>
                <w:rFonts w:asciiTheme="minorHAnsi" w:hAnsiTheme="minorHAnsi" w:cstheme="minorHAnsi"/>
                <w:b/>
                <w:bCs/>
                <w:sz w:val="22"/>
                <w:szCs w:val="22"/>
              </w:rPr>
              <w:t>Evaluation Forms</w:t>
            </w:r>
          </w:p>
          <w:p w14:paraId="3C48E98C" w14:textId="0DD8BFF6" w:rsidR="00897FC8" w:rsidRPr="00897FC8" w:rsidRDefault="00897FC8" w:rsidP="00897FC8">
            <w:pPr>
              <w:ind w:left="709"/>
              <w:rPr>
                <w:rFonts w:asciiTheme="minorHAnsi" w:hAnsiTheme="minorHAnsi" w:cstheme="minorHAnsi"/>
                <w:sz w:val="22"/>
                <w:szCs w:val="22"/>
              </w:rPr>
            </w:pPr>
            <w:r w:rsidRPr="00897FC8">
              <w:rPr>
                <w:rFonts w:asciiTheme="minorHAnsi" w:hAnsiTheme="minorHAnsi" w:cstheme="minorHAnsi"/>
                <w:sz w:val="22"/>
                <w:szCs w:val="22"/>
              </w:rPr>
              <w:t xml:space="preserve">The fieldwork educator will receive a copy of the AOTA Fieldwork Performance Evaluation form (FWPE). The form </w:t>
            </w:r>
            <w:r w:rsidR="00C21C66">
              <w:rPr>
                <w:rFonts w:asciiTheme="minorHAnsi" w:hAnsiTheme="minorHAnsi" w:cstheme="minorHAnsi"/>
                <w:sz w:val="22"/>
                <w:szCs w:val="22"/>
              </w:rPr>
              <w:t xml:space="preserve">will be </w:t>
            </w:r>
            <w:r w:rsidRPr="00897FC8">
              <w:rPr>
                <w:rFonts w:asciiTheme="minorHAnsi" w:hAnsiTheme="minorHAnsi" w:cstheme="minorHAnsi"/>
                <w:sz w:val="22"/>
                <w:szCs w:val="22"/>
              </w:rPr>
              <w:t xml:space="preserve">provided by the </w:t>
            </w:r>
            <w:r w:rsidR="00C21C66">
              <w:rPr>
                <w:rFonts w:asciiTheme="minorHAnsi" w:hAnsiTheme="minorHAnsi" w:cstheme="minorHAnsi"/>
                <w:sz w:val="22"/>
                <w:szCs w:val="22"/>
              </w:rPr>
              <w:t xml:space="preserve">student prior to or upon </w:t>
            </w:r>
            <w:r w:rsidRPr="00897FC8">
              <w:rPr>
                <w:rFonts w:asciiTheme="minorHAnsi" w:hAnsiTheme="minorHAnsi" w:cstheme="minorHAnsi"/>
                <w:sz w:val="22"/>
                <w:szCs w:val="22"/>
              </w:rPr>
              <w:t xml:space="preserve">the first day of fieldwork. This form is used for the mid-term evaluation </w:t>
            </w:r>
            <w:r w:rsidRPr="00897FC8">
              <w:rPr>
                <w:rFonts w:asciiTheme="minorHAnsi" w:hAnsiTheme="minorHAnsi" w:cstheme="minorHAnsi"/>
                <w:iCs/>
                <w:sz w:val="22"/>
                <w:szCs w:val="22"/>
              </w:rPr>
              <w:t>as well as the final evaluation.</w:t>
            </w:r>
            <w:r w:rsidRPr="00897FC8">
              <w:rPr>
                <w:rFonts w:asciiTheme="minorHAnsi" w:hAnsiTheme="minorHAnsi" w:cstheme="minorHAnsi"/>
                <w:sz w:val="22"/>
                <w:szCs w:val="22"/>
              </w:rPr>
              <w:t xml:space="preserve"> </w:t>
            </w:r>
            <w:r w:rsidRPr="00897FC8">
              <w:rPr>
                <w:rFonts w:asciiTheme="minorHAnsi" w:hAnsiTheme="minorHAnsi" w:cstheme="minorHAnsi"/>
                <w:b/>
                <w:sz w:val="22"/>
                <w:szCs w:val="22"/>
              </w:rPr>
              <w:t xml:space="preserve">The final evaluation must be </w:t>
            </w:r>
            <w:r w:rsidRPr="00897FC8">
              <w:rPr>
                <w:rFonts w:asciiTheme="minorHAnsi" w:hAnsiTheme="minorHAnsi" w:cstheme="minorHAnsi"/>
                <w:b/>
                <w:sz w:val="22"/>
                <w:szCs w:val="22"/>
                <w:u w:val="single"/>
              </w:rPr>
              <w:t>mailed</w:t>
            </w:r>
            <w:r w:rsidRPr="00897FC8">
              <w:rPr>
                <w:rFonts w:asciiTheme="minorHAnsi" w:hAnsiTheme="minorHAnsi" w:cstheme="minorHAnsi"/>
                <w:b/>
                <w:sz w:val="22"/>
                <w:szCs w:val="22"/>
              </w:rPr>
              <w:t xml:space="preserve"> to the </w:t>
            </w:r>
            <w:r w:rsidR="00166318">
              <w:rPr>
                <w:rFonts w:asciiTheme="minorHAnsi" w:hAnsiTheme="minorHAnsi" w:cstheme="minorHAnsi"/>
                <w:b/>
                <w:sz w:val="22"/>
                <w:szCs w:val="22"/>
              </w:rPr>
              <w:t>SUNY Erie</w:t>
            </w:r>
            <w:r w:rsidRPr="00897FC8">
              <w:rPr>
                <w:rFonts w:asciiTheme="minorHAnsi" w:hAnsiTheme="minorHAnsi" w:cstheme="minorHAnsi"/>
                <w:b/>
                <w:sz w:val="22"/>
                <w:szCs w:val="22"/>
              </w:rPr>
              <w:t xml:space="preserve"> OTA Department on the last day of the </w:t>
            </w:r>
            <w:r w:rsidR="00C21C66">
              <w:rPr>
                <w:rFonts w:asciiTheme="minorHAnsi" w:hAnsiTheme="minorHAnsi" w:cstheme="minorHAnsi"/>
                <w:b/>
                <w:sz w:val="22"/>
                <w:szCs w:val="22"/>
              </w:rPr>
              <w:t>student’s fieldwork</w:t>
            </w:r>
            <w:r w:rsidRPr="00897FC8">
              <w:rPr>
                <w:rFonts w:asciiTheme="minorHAnsi" w:hAnsiTheme="minorHAnsi" w:cstheme="minorHAnsi"/>
                <w:sz w:val="22"/>
                <w:szCs w:val="22"/>
              </w:rPr>
              <w:t xml:space="preserve">.   </w:t>
            </w:r>
          </w:p>
          <w:p w14:paraId="54346DA3" w14:textId="77777777" w:rsidR="00897FC8" w:rsidRPr="00897FC8" w:rsidRDefault="00897FC8" w:rsidP="00897FC8">
            <w:pPr>
              <w:ind w:left="709"/>
              <w:rPr>
                <w:rFonts w:asciiTheme="minorHAnsi" w:hAnsiTheme="minorHAnsi" w:cstheme="minorHAnsi"/>
                <w:sz w:val="22"/>
                <w:szCs w:val="22"/>
              </w:rPr>
            </w:pPr>
            <w:r w:rsidRPr="00897FC8">
              <w:rPr>
                <w:rFonts w:asciiTheme="minorHAnsi" w:hAnsiTheme="minorHAnsi" w:cstheme="minorHAnsi"/>
                <w:sz w:val="22"/>
                <w:szCs w:val="22"/>
              </w:rPr>
              <w:tab/>
            </w:r>
          </w:p>
          <w:p w14:paraId="7A5ED9FB" w14:textId="4E9609E1" w:rsidR="00897FC8" w:rsidRPr="00897FC8" w:rsidRDefault="00897FC8" w:rsidP="00897FC8">
            <w:pPr>
              <w:ind w:left="709"/>
              <w:rPr>
                <w:rFonts w:asciiTheme="minorHAnsi" w:hAnsiTheme="minorHAnsi" w:cstheme="minorHAnsi"/>
                <w:b/>
                <w:bCs/>
                <w:sz w:val="22"/>
                <w:szCs w:val="22"/>
              </w:rPr>
            </w:pPr>
            <w:r w:rsidRPr="00897FC8">
              <w:rPr>
                <w:rFonts w:asciiTheme="minorHAnsi" w:hAnsiTheme="minorHAnsi" w:cstheme="minorHAnsi"/>
                <w:sz w:val="22"/>
                <w:szCs w:val="22"/>
              </w:rPr>
              <w:t xml:space="preserve">Sometimes the standard fieldwork evaluation may not address the unique circumstances of the fieldwork site. In such cases, with approval of the </w:t>
            </w:r>
            <w:r w:rsidR="00CC156E">
              <w:rPr>
                <w:rFonts w:asciiTheme="minorHAnsi" w:hAnsiTheme="minorHAnsi" w:cstheme="minorHAnsi"/>
                <w:sz w:val="22"/>
                <w:szCs w:val="22"/>
              </w:rPr>
              <w:t>A</w:t>
            </w:r>
            <w:r w:rsidRPr="00897FC8">
              <w:rPr>
                <w:rFonts w:asciiTheme="minorHAnsi" w:hAnsiTheme="minorHAnsi" w:cstheme="minorHAnsi"/>
                <w:sz w:val="22"/>
                <w:szCs w:val="22"/>
              </w:rPr>
              <w:t xml:space="preserve">cademic </w:t>
            </w:r>
            <w:r w:rsidR="00CC156E">
              <w:rPr>
                <w:rFonts w:asciiTheme="minorHAnsi" w:hAnsiTheme="minorHAnsi" w:cstheme="minorHAnsi"/>
                <w:sz w:val="22"/>
                <w:szCs w:val="22"/>
              </w:rPr>
              <w:t>F</w:t>
            </w:r>
            <w:r w:rsidRPr="00897FC8">
              <w:rPr>
                <w:rFonts w:asciiTheme="minorHAnsi" w:hAnsiTheme="minorHAnsi" w:cstheme="minorHAnsi"/>
                <w:sz w:val="22"/>
                <w:szCs w:val="22"/>
              </w:rPr>
              <w:t xml:space="preserve">ieldwork </w:t>
            </w:r>
            <w:r w:rsidR="00CC156E">
              <w:rPr>
                <w:rFonts w:asciiTheme="minorHAnsi" w:hAnsiTheme="minorHAnsi" w:cstheme="minorHAnsi"/>
                <w:sz w:val="22"/>
                <w:szCs w:val="22"/>
              </w:rPr>
              <w:t>C</w:t>
            </w:r>
            <w:r w:rsidRPr="00897FC8">
              <w:rPr>
                <w:rFonts w:asciiTheme="minorHAnsi" w:hAnsiTheme="minorHAnsi" w:cstheme="minorHAnsi"/>
                <w:sz w:val="22"/>
                <w:szCs w:val="22"/>
              </w:rPr>
              <w:t xml:space="preserve">oordinator, individual FWPE items may be modified or substituted with more appropriate wording to reflect the role of the occupational therapy assistant in that setting.  Samples of the Field Work Performance Evaluation and the Student Evaluation of the Fieldwork Experience are included on </w:t>
            </w:r>
            <w:hyperlink r:id="rId13" w:history="1">
              <w:r w:rsidRPr="00897FC8">
                <w:rPr>
                  <w:rStyle w:val="Hyperlink"/>
                  <w:rFonts w:asciiTheme="minorHAnsi" w:hAnsiTheme="minorHAnsi" w:cstheme="minorHAnsi"/>
                  <w:sz w:val="22"/>
                  <w:szCs w:val="22"/>
                </w:rPr>
                <w:t>www.OTfieldwork.net</w:t>
              </w:r>
            </w:hyperlink>
            <w:r w:rsidRPr="00897FC8">
              <w:rPr>
                <w:rFonts w:asciiTheme="minorHAnsi" w:hAnsiTheme="minorHAnsi" w:cstheme="minorHAnsi"/>
                <w:sz w:val="22"/>
                <w:szCs w:val="22"/>
              </w:rPr>
              <w:t>.</w:t>
            </w:r>
          </w:p>
          <w:p w14:paraId="23DD753C" w14:textId="77777777" w:rsidR="00897FC8" w:rsidRPr="00897FC8" w:rsidRDefault="00897FC8" w:rsidP="00897FC8">
            <w:pPr>
              <w:ind w:left="709"/>
              <w:rPr>
                <w:rFonts w:asciiTheme="minorHAnsi" w:hAnsiTheme="minorHAnsi" w:cstheme="minorHAnsi"/>
                <w:b/>
                <w:bCs/>
                <w:sz w:val="22"/>
                <w:szCs w:val="22"/>
              </w:rPr>
            </w:pPr>
            <w:r w:rsidRPr="00897FC8">
              <w:rPr>
                <w:rFonts w:asciiTheme="minorHAnsi" w:hAnsiTheme="minorHAnsi" w:cstheme="minorHAnsi"/>
                <w:b/>
                <w:bCs/>
                <w:sz w:val="22"/>
                <w:szCs w:val="22"/>
              </w:rPr>
              <w:tab/>
            </w:r>
          </w:p>
          <w:p w14:paraId="01E74CCD" w14:textId="77777777" w:rsidR="00897FC8" w:rsidRPr="00897FC8" w:rsidRDefault="00897FC8" w:rsidP="00897FC8">
            <w:pPr>
              <w:ind w:left="709"/>
              <w:rPr>
                <w:rFonts w:asciiTheme="minorHAnsi" w:hAnsiTheme="minorHAnsi" w:cstheme="minorHAnsi"/>
                <w:b/>
                <w:bCs/>
                <w:sz w:val="22"/>
                <w:szCs w:val="22"/>
              </w:rPr>
            </w:pPr>
            <w:r w:rsidRPr="00897FC8">
              <w:rPr>
                <w:rFonts w:asciiTheme="minorHAnsi" w:hAnsiTheme="minorHAnsi" w:cstheme="minorHAnsi"/>
                <w:b/>
                <w:bCs/>
                <w:sz w:val="22"/>
                <w:szCs w:val="22"/>
              </w:rPr>
              <w:t>Mid-term Evaluation</w:t>
            </w:r>
          </w:p>
          <w:p w14:paraId="217A0B53" w14:textId="33934B21" w:rsidR="00897FC8" w:rsidRPr="00897FC8" w:rsidRDefault="00897FC8" w:rsidP="00897FC8">
            <w:pPr>
              <w:ind w:left="709"/>
              <w:rPr>
                <w:rFonts w:asciiTheme="minorHAnsi" w:hAnsiTheme="minorHAnsi" w:cstheme="minorHAnsi"/>
                <w:sz w:val="22"/>
                <w:szCs w:val="22"/>
              </w:rPr>
            </w:pPr>
            <w:r w:rsidRPr="00897FC8">
              <w:rPr>
                <w:rFonts w:asciiTheme="minorHAnsi" w:hAnsiTheme="minorHAnsi" w:cstheme="minorHAnsi"/>
                <w:sz w:val="22"/>
                <w:szCs w:val="22"/>
              </w:rPr>
              <w:t xml:space="preserve">Mid-term evaluation </w:t>
            </w:r>
            <w:r w:rsidRPr="00897FC8">
              <w:rPr>
                <w:rFonts w:asciiTheme="minorHAnsi" w:hAnsiTheme="minorHAnsi" w:cstheme="minorHAnsi"/>
                <w:i/>
                <w:iCs/>
                <w:sz w:val="22"/>
                <w:szCs w:val="22"/>
              </w:rPr>
              <w:t xml:space="preserve">(end of week #4 on </w:t>
            </w:r>
            <w:proofErr w:type="gramStart"/>
            <w:r w:rsidRPr="00897FC8">
              <w:rPr>
                <w:rFonts w:asciiTheme="minorHAnsi" w:hAnsiTheme="minorHAnsi" w:cstheme="minorHAnsi"/>
                <w:i/>
                <w:iCs/>
                <w:sz w:val="22"/>
                <w:szCs w:val="22"/>
              </w:rPr>
              <w:t>8 week</w:t>
            </w:r>
            <w:proofErr w:type="gramEnd"/>
            <w:r w:rsidRPr="00897FC8">
              <w:rPr>
                <w:rFonts w:asciiTheme="minorHAnsi" w:hAnsiTheme="minorHAnsi" w:cstheme="minorHAnsi"/>
                <w:i/>
                <w:iCs/>
                <w:sz w:val="22"/>
                <w:szCs w:val="22"/>
              </w:rPr>
              <w:t xml:space="preserve"> fieldwork)</w:t>
            </w:r>
            <w:r w:rsidRPr="00897FC8">
              <w:rPr>
                <w:rFonts w:asciiTheme="minorHAnsi" w:hAnsiTheme="minorHAnsi" w:cstheme="minorHAnsi"/>
                <w:sz w:val="22"/>
                <w:szCs w:val="22"/>
              </w:rPr>
              <w:t xml:space="preserve"> is an expected part of the educational experience. The purpose of the mid-term is to provide constructive feedback to the </w:t>
            </w:r>
            <w:r w:rsidR="0075723F">
              <w:rPr>
                <w:rFonts w:asciiTheme="minorHAnsi" w:hAnsiTheme="minorHAnsi" w:cstheme="minorHAnsi"/>
                <w:sz w:val="22"/>
                <w:szCs w:val="22"/>
              </w:rPr>
              <w:t>student</w:t>
            </w:r>
            <w:r w:rsidRPr="00897FC8">
              <w:rPr>
                <w:rFonts w:asciiTheme="minorHAnsi" w:hAnsiTheme="minorHAnsi" w:cstheme="minorHAnsi"/>
                <w:sz w:val="22"/>
                <w:szCs w:val="22"/>
              </w:rPr>
              <w:t xml:space="preserve"> about approaching entry-level competence. The fieldwork educator and the </w:t>
            </w:r>
            <w:r w:rsidR="0075723F">
              <w:rPr>
                <w:rFonts w:asciiTheme="minorHAnsi" w:hAnsiTheme="minorHAnsi" w:cstheme="minorHAnsi"/>
                <w:sz w:val="22"/>
                <w:szCs w:val="22"/>
              </w:rPr>
              <w:t>student</w:t>
            </w:r>
            <w:r w:rsidRPr="00897FC8">
              <w:rPr>
                <w:rFonts w:asciiTheme="minorHAnsi" w:hAnsiTheme="minorHAnsi" w:cstheme="minorHAnsi"/>
                <w:sz w:val="22"/>
                <w:szCs w:val="22"/>
              </w:rPr>
              <w:t xml:space="preserve"> should refer to fieldwork site objectives and week-by-week plan to see how the </w:t>
            </w:r>
            <w:r w:rsidR="0075723F">
              <w:rPr>
                <w:rFonts w:asciiTheme="minorHAnsi" w:hAnsiTheme="minorHAnsi" w:cstheme="minorHAnsi"/>
                <w:sz w:val="22"/>
                <w:szCs w:val="22"/>
              </w:rPr>
              <w:t>student’s</w:t>
            </w:r>
            <w:r w:rsidRPr="00897FC8">
              <w:rPr>
                <w:rFonts w:asciiTheme="minorHAnsi" w:hAnsiTheme="minorHAnsi" w:cstheme="minorHAnsi"/>
                <w:sz w:val="22"/>
                <w:szCs w:val="22"/>
              </w:rPr>
              <w:t xml:space="preserve"> skills compare with the expectations.</w:t>
            </w:r>
          </w:p>
          <w:p w14:paraId="62112121" w14:textId="49C23C46" w:rsidR="00897FC8" w:rsidRPr="00897FC8" w:rsidRDefault="00897FC8" w:rsidP="00897FC8">
            <w:pPr>
              <w:ind w:left="709"/>
              <w:rPr>
                <w:rFonts w:asciiTheme="minorHAnsi" w:hAnsiTheme="minorHAnsi" w:cstheme="minorHAnsi"/>
                <w:sz w:val="22"/>
                <w:szCs w:val="22"/>
              </w:rPr>
            </w:pPr>
            <w:r w:rsidRPr="00897FC8">
              <w:rPr>
                <w:rFonts w:asciiTheme="minorHAnsi" w:hAnsiTheme="minorHAnsi" w:cstheme="minorHAnsi"/>
                <w:sz w:val="22"/>
                <w:szCs w:val="22"/>
              </w:rPr>
              <w:t xml:space="preserve">All students are responsible for ensuring both they and their fieldwork educator sign and date the evaluation after its completion at mid-term. You may do so anywhere in the margin on the evaluations’ front page, as there are not designated lines for this. </w:t>
            </w:r>
            <w:r w:rsidRPr="00897FC8">
              <w:rPr>
                <w:rFonts w:asciiTheme="minorHAnsi" w:hAnsiTheme="minorHAnsi" w:cstheme="minorHAnsi"/>
                <w:b/>
                <w:sz w:val="22"/>
                <w:szCs w:val="22"/>
              </w:rPr>
              <w:t xml:space="preserve">A copy of the completed and </w:t>
            </w:r>
            <w:r w:rsidRPr="00897FC8">
              <w:rPr>
                <w:rFonts w:asciiTheme="minorHAnsi" w:hAnsiTheme="minorHAnsi" w:cstheme="minorHAnsi"/>
                <w:b/>
                <w:sz w:val="22"/>
                <w:szCs w:val="22"/>
              </w:rPr>
              <w:lastRenderedPageBreak/>
              <w:t>signed mid-term evaluation</w:t>
            </w:r>
            <w:r w:rsidR="005175CB">
              <w:rPr>
                <w:rFonts w:asciiTheme="minorHAnsi" w:hAnsiTheme="minorHAnsi" w:cstheme="minorHAnsi"/>
                <w:b/>
                <w:sz w:val="22"/>
                <w:szCs w:val="22"/>
              </w:rPr>
              <w:t xml:space="preserve"> (front page only)</w:t>
            </w:r>
            <w:r w:rsidRPr="00897FC8">
              <w:rPr>
                <w:rFonts w:asciiTheme="minorHAnsi" w:hAnsiTheme="minorHAnsi" w:cstheme="minorHAnsi"/>
                <w:b/>
                <w:sz w:val="22"/>
                <w:szCs w:val="22"/>
              </w:rPr>
              <w:t xml:space="preserve"> must be sent to the Academic Fieldwork Coordinator via e-mail.</w:t>
            </w:r>
            <w:r w:rsidRPr="00897FC8">
              <w:rPr>
                <w:rFonts w:asciiTheme="minorHAnsi" w:hAnsiTheme="minorHAnsi" w:cstheme="minorHAnsi"/>
                <w:sz w:val="22"/>
                <w:szCs w:val="22"/>
              </w:rPr>
              <w:t xml:space="preserve"> </w:t>
            </w:r>
          </w:p>
          <w:p w14:paraId="5D80237D" w14:textId="42276884" w:rsidR="00897FC8" w:rsidRDefault="00897FC8" w:rsidP="00574FFB">
            <w:pPr>
              <w:ind w:left="709"/>
              <w:rPr>
                <w:rFonts w:asciiTheme="minorHAnsi" w:hAnsiTheme="minorHAnsi" w:cstheme="minorHAnsi"/>
                <w:sz w:val="22"/>
                <w:szCs w:val="22"/>
              </w:rPr>
            </w:pPr>
          </w:p>
          <w:p w14:paraId="4048E96B" w14:textId="08928894" w:rsidR="00897FC8" w:rsidRDefault="00897FC8" w:rsidP="00897FC8">
            <w:pPr>
              <w:ind w:left="709"/>
              <w:rPr>
                <w:rFonts w:asciiTheme="minorHAnsi" w:hAnsiTheme="minorHAnsi" w:cstheme="minorHAnsi"/>
                <w:b/>
                <w:sz w:val="22"/>
                <w:szCs w:val="22"/>
              </w:rPr>
            </w:pPr>
            <w:r w:rsidRPr="00897FC8">
              <w:rPr>
                <w:rFonts w:asciiTheme="minorHAnsi" w:hAnsiTheme="minorHAnsi" w:cstheme="minorHAnsi"/>
                <w:sz w:val="22"/>
                <w:szCs w:val="22"/>
              </w:rPr>
              <w:t xml:space="preserve">** </w:t>
            </w:r>
            <w:r w:rsidRPr="00897FC8">
              <w:rPr>
                <w:rFonts w:asciiTheme="minorHAnsi" w:hAnsiTheme="minorHAnsi" w:cstheme="minorHAnsi"/>
                <w:b/>
                <w:sz w:val="22"/>
                <w:szCs w:val="22"/>
              </w:rPr>
              <w:t xml:space="preserve">If a </w:t>
            </w:r>
            <w:r w:rsidR="0075723F">
              <w:rPr>
                <w:rFonts w:asciiTheme="minorHAnsi" w:hAnsiTheme="minorHAnsi" w:cstheme="minorHAnsi"/>
                <w:b/>
                <w:sz w:val="22"/>
                <w:szCs w:val="22"/>
              </w:rPr>
              <w:t xml:space="preserve">fieldwork student </w:t>
            </w:r>
            <w:r w:rsidRPr="00897FC8">
              <w:rPr>
                <w:rFonts w:asciiTheme="minorHAnsi" w:hAnsiTheme="minorHAnsi" w:cstheme="minorHAnsi"/>
                <w:b/>
                <w:sz w:val="22"/>
                <w:szCs w:val="22"/>
              </w:rPr>
              <w:t xml:space="preserve">has not made sufficient progress by mid-term, or if there are any concerns about the student’s future performance, </w:t>
            </w:r>
            <w:r w:rsidRPr="00960F3F">
              <w:rPr>
                <w:rFonts w:asciiTheme="minorHAnsi" w:hAnsiTheme="minorHAnsi" w:cstheme="minorHAnsi"/>
                <w:b/>
                <w:sz w:val="22"/>
                <w:szCs w:val="22"/>
                <w:u w:val="single"/>
              </w:rPr>
              <w:t xml:space="preserve">the Academic Fieldwork Coordinator should be notified </w:t>
            </w:r>
            <w:proofErr w:type="gramStart"/>
            <w:r w:rsidRPr="00960F3F">
              <w:rPr>
                <w:rFonts w:asciiTheme="minorHAnsi" w:hAnsiTheme="minorHAnsi" w:cstheme="minorHAnsi"/>
                <w:b/>
                <w:sz w:val="22"/>
                <w:szCs w:val="22"/>
                <w:u w:val="single"/>
              </w:rPr>
              <w:t>immediately</w:t>
            </w:r>
            <w:proofErr w:type="gramEnd"/>
            <w:r w:rsidRPr="00960F3F">
              <w:rPr>
                <w:rFonts w:asciiTheme="minorHAnsi" w:hAnsiTheme="minorHAnsi" w:cstheme="minorHAnsi"/>
                <w:b/>
                <w:sz w:val="22"/>
                <w:szCs w:val="22"/>
                <w:u w:val="single"/>
              </w:rPr>
              <w:t xml:space="preserve"> </w:t>
            </w:r>
            <w:r w:rsidRPr="00897FC8">
              <w:rPr>
                <w:rFonts w:asciiTheme="minorHAnsi" w:hAnsiTheme="minorHAnsi" w:cstheme="minorHAnsi"/>
                <w:b/>
                <w:sz w:val="22"/>
                <w:szCs w:val="22"/>
              </w:rPr>
              <w:t xml:space="preserve">and a meeting will be initiated to discuss a course of action. </w:t>
            </w:r>
          </w:p>
          <w:p w14:paraId="482F756D" w14:textId="0EAEDECF" w:rsidR="00897FC8" w:rsidRPr="00897FC8" w:rsidRDefault="00897FC8" w:rsidP="00897FC8">
            <w:pPr>
              <w:ind w:left="709"/>
              <w:rPr>
                <w:rFonts w:asciiTheme="minorHAnsi" w:hAnsiTheme="minorHAnsi" w:cstheme="minorHAnsi"/>
                <w:b/>
                <w:bCs/>
                <w:sz w:val="22"/>
                <w:szCs w:val="22"/>
              </w:rPr>
            </w:pPr>
          </w:p>
          <w:p w14:paraId="5FB8C258" w14:textId="77777777" w:rsidR="00897FC8" w:rsidRPr="00897FC8" w:rsidRDefault="00897FC8" w:rsidP="00897FC8">
            <w:pPr>
              <w:ind w:left="709"/>
              <w:rPr>
                <w:rFonts w:asciiTheme="minorHAnsi" w:hAnsiTheme="minorHAnsi" w:cstheme="minorHAnsi"/>
                <w:b/>
                <w:bCs/>
                <w:sz w:val="22"/>
                <w:szCs w:val="22"/>
              </w:rPr>
            </w:pPr>
            <w:r w:rsidRPr="00897FC8">
              <w:rPr>
                <w:rFonts w:asciiTheme="minorHAnsi" w:hAnsiTheme="minorHAnsi" w:cstheme="minorHAnsi"/>
                <w:b/>
                <w:bCs/>
                <w:sz w:val="22"/>
                <w:szCs w:val="22"/>
              </w:rPr>
              <w:t>Final Evaluation</w:t>
            </w:r>
          </w:p>
          <w:p w14:paraId="7CE16777" w14:textId="74B7D8BB" w:rsidR="00897FC8" w:rsidRDefault="00897FC8" w:rsidP="00897FC8">
            <w:pPr>
              <w:ind w:left="709"/>
              <w:rPr>
                <w:rFonts w:asciiTheme="minorHAnsi" w:hAnsiTheme="minorHAnsi" w:cstheme="minorHAnsi"/>
                <w:sz w:val="22"/>
                <w:szCs w:val="22"/>
              </w:rPr>
            </w:pPr>
            <w:r w:rsidRPr="00897FC8">
              <w:rPr>
                <w:rFonts w:asciiTheme="minorHAnsi" w:hAnsiTheme="minorHAnsi" w:cstheme="minorHAnsi"/>
                <w:sz w:val="22"/>
                <w:szCs w:val="22"/>
              </w:rPr>
              <w:t xml:space="preserve">On the last day of the fieldwork experience, the fieldwork educator should review the completed final FWPE with the </w:t>
            </w:r>
            <w:r w:rsidR="00C21C66">
              <w:rPr>
                <w:rFonts w:asciiTheme="minorHAnsi" w:hAnsiTheme="minorHAnsi" w:cstheme="minorHAnsi"/>
                <w:sz w:val="22"/>
                <w:szCs w:val="22"/>
              </w:rPr>
              <w:t>fieldwork student</w:t>
            </w:r>
            <w:r w:rsidRPr="00897FC8">
              <w:rPr>
                <w:rFonts w:asciiTheme="minorHAnsi" w:hAnsiTheme="minorHAnsi" w:cstheme="minorHAnsi"/>
                <w:sz w:val="22"/>
                <w:szCs w:val="22"/>
              </w:rPr>
              <w:t xml:space="preserve">. After the FWPE has been reviewed and signed, the </w:t>
            </w:r>
            <w:r w:rsidR="00C21C66">
              <w:rPr>
                <w:rFonts w:asciiTheme="minorHAnsi" w:hAnsiTheme="minorHAnsi" w:cstheme="minorHAnsi"/>
                <w:sz w:val="22"/>
                <w:szCs w:val="22"/>
              </w:rPr>
              <w:t>fieldwork student</w:t>
            </w:r>
            <w:r w:rsidRPr="00897FC8">
              <w:rPr>
                <w:rFonts w:asciiTheme="minorHAnsi" w:hAnsiTheme="minorHAnsi" w:cstheme="minorHAnsi"/>
                <w:sz w:val="22"/>
                <w:szCs w:val="22"/>
              </w:rPr>
              <w:t xml:space="preserve"> should review the Student Evaluation of the Fieldwork Experience (SEFWE) with the fieldwork educator. </w:t>
            </w:r>
            <w:r w:rsidRPr="00897FC8">
              <w:rPr>
                <w:rFonts w:asciiTheme="minorHAnsi" w:hAnsiTheme="minorHAnsi" w:cstheme="minorHAnsi"/>
                <w:sz w:val="22"/>
                <w:szCs w:val="22"/>
              </w:rPr>
              <w:tab/>
              <w:t xml:space="preserve">The SEFWE must be signed by the </w:t>
            </w:r>
            <w:r w:rsidR="0075723F">
              <w:rPr>
                <w:rFonts w:asciiTheme="minorHAnsi" w:hAnsiTheme="minorHAnsi" w:cstheme="minorHAnsi"/>
                <w:sz w:val="22"/>
                <w:szCs w:val="22"/>
              </w:rPr>
              <w:t>student</w:t>
            </w:r>
            <w:r w:rsidRPr="00897FC8">
              <w:rPr>
                <w:rFonts w:asciiTheme="minorHAnsi" w:hAnsiTheme="minorHAnsi" w:cstheme="minorHAnsi"/>
                <w:sz w:val="22"/>
                <w:szCs w:val="22"/>
              </w:rPr>
              <w:t xml:space="preserve"> and the fieldwork educator as well. The </w:t>
            </w:r>
            <w:r w:rsidR="00C21C66">
              <w:rPr>
                <w:rFonts w:asciiTheme="minorHAnsi" w:hAnsiTheme="minorHAnsi" w:cstheme="minorHAnsi"/>
                <w:sz w:val="22"/>
                <w:szCs w:val="22"/>
              </w:rPr>
              <w:t>fieldwork educator</w:t>
            </w:r>
            <w:r w:rsidRPr="00897FC8">
              <w:rPr>
                <w:rFonts w:asciiTheme="minorHAnsi" w:hAnsiTheme="minorHAnsi" w:cstheme="minorHAnsi"/>
                <w:sz w:val="22"/>
                <w:szCs w:val="22"/>
              </w:rPr>
              <w:t xml:space="preserve"> and </w:t>
            </w:r>
            <w:r w:rsidR="00C21C66">
              <w:rPr>
                <w:rFonts w:asciiTheme="minorHAnsi" w:hAnsiTheme="minorHAnsi" w:cstheme="minorHAnsi"/>
                <w:sz w:val="22"/>
                <w:szCs w:val="22"/>
              </w:rPr>
              <w:t>student</w:t>
            </w:r>
            <w:r w:rsidRPr="00897FC8">
              <w:rPr>
                <w:rFonts w:asciiTheme="minorHAnsi" w:hAnsiTheme="minorHAnsi" w:cstheme="minorHAnsi"/>
                <w:sz w:val="22"/>
                <w:szCs w:val="22"/>
              </w:rPr>
              <w:t xml:space="preserve"> should retain a photocopy of each form.</w:t>
            </w:r>
            <w:r w:rsidRPr="00897FC8">
              <w:rPr>
                <w:rFonts w:asciiTheme="minorHAnsi" w:hAnsiTheme="minorHAnsi" w:cstheme="minorHAnsi"/>
                <w:b/>
                <w:sz w:val="22"/>
                <w:szCs w:val="22"/>
              </w:rPr>
              <w:t xml:space="preserve"> The</w:t>
            </w:r>
            <w:r w:rsidR="00960F3F">
              <w:rPr>
                <w:rFonts w:asciiTheme="minorHAnsi" w:hAnsiTheme="minorHAnsi" w:cstheme="minorHAnsi"/>
                <w:b/>
                <w:sz w:val="22"/>
                <w:szCs w:val="22"/>
              </w:rPr>
              <w:t xml:space="preserve"> Fieldwork Educator must </w:t>
            </w:r>
            <w:r w:rsidR="00B76730">
              <w:rPr>
                <w:rFonts w:asciiTheme="minorHAnsi" w:hAnsiTheme="minorHAnsi" w:cstheme="minorHAnsi"/>
                <w:b/>
                <w:sz w:val="22"/>
                <w:szCs w:val="22"/>
              </w:rPr>
              <w:t xml:space="preserve">immediately </w:t>
            </w:r>
            <w:r w:rsidR="00960F3F">
              <w:rPr>
                <w:rFonts w:asciiTheme="minorHAnsi" w:hAnsiTheme="minorHAnsi" w:cstheme="minorHAnsi"/>
                <w:b/>
                <w:sz w:val="22"/>
                <w:szCs w:val="22"/>
              </w:rPr>
              <w:t>send</w:t>
            </w:r>
            <w:r w:rsidRPr="00897FC8">
              <w:rPr>
                <w:rFonts w:asciiTheme="minorHAnsi" w:hAnsiTheme="minorHAnsi" w:cstheme="minorHAnsi"/>
                <w:b/>
                <w:sz w:val="22"/>
                <w:szCs w:val="22"/>
              </w:rPr>
              <w:t xml:space="preserve"> originals of each form to</w:t>
            </w:r>
            <w:r w:rsidR="00B76730">
              <w:rPr>
                <w:rFonts w:asciiTheme="minorHAnsi" w:hAnsiTheme="minorHAnsi" w:cstheme="minorHAnsi"/>
                <w:b/>
                <w:sz w:val="22"/>
                <w:szCs w:val="22"/>
              </w:rPr>
              <w:t xml:space="preserve"> the </w:t>
            </w:r>
            <w:r w:rsidRPr="00897FC8">
              <w:rPr>
                <w:rFonts w:asciiTheme="minorHAnsi" w:hAnsiTheme="minorHAnsi" w:cstheme="minorHAnsi"/>
                <w:b/>
                <w:sz w:val="22"/>
                <w:szCs w:val="22"/>
              </w:rPr>
              <w:t>ECC OTA Department to assure proper credit for course work.</w:t>
            </w:r>
            <w:r w:rsidRPr="00897FC8">
              <w:rPr>
                <w:rFonts w:asciiTheme="minorHAnsi" w:hAnsiTheme="minorHAnsi" w:cstheme="minorHAnsi"/>
                <w:sz w:val="22"/>
                <w:szCs w:val="22"/>
              </w:rPr>
              <w:t xml:space="preserve"> The </w:t>
            </w:r>
            <w:r w:rsidR="00CC156E">
              <w:rPr>
                <w:rFonts w:asciiTheme="minorHAnsi" w:hAnsiTheme="minorHAnsi" w:cstheme="minorHAnsi"/>
                <w:sz w:val="22"/>
                <w:szCs w:val="22"/>
              </w:rPr>
              <w:t>A</w:t>
            </w:r>
            <w:r w:rsidRPr="00897FC8">
              <w:rPr>
                <w:rFonts w:asciiTheme="minorHAnsi" w:hAnsiTheme="minorHAnsi" w:cstheme="minorHAnsi"/>
                <w:sz w:val="22"/>
                <w:szCs w:val="22"/>
              </w:rPr>
              <w:t xml:space="preserve">cademic </w:t>
            </w:r>
            <w:r w:rsidR="00CC156E">
              <w:rPr>
                <w:rFonts w:asciiTheme="minorHAnsi" w:hAnsiTheme="minorHAnsi" w:cstheme="minorHAnsi"/>
                <w:sz w:val="22"/>
                <w:szCs w:val="22"/>
              </w:rPr>
              <w:t>F</w:t>
            </w:r>
            <w:r w:rsidRPr="00897FC8">
              <w:rPr>
                <w:rFonts w:asciiTheme="minorHAnsi" w:hAnsiTheme="minorHAnsi" w:cstheme="minorHAnsi"/>
                <w:sz w:val="22"/>
                <w:szCs w:val="22"/>
              </w:rPr>
              <w:t xml:space="preserve">ieldwork </w:t>
            </w:r>
            <w:r w:rsidR="00CC156E">
              <w:rPr>
                <w:rFonts w:asciiTheme="minorHAnsi" w:hAnsiTheme="minorHAnsi" w:cstheme="minorHAnsi"/>
                <w:sz w:val="22"/>
                <w:szCs w:val="22"/>
              </w:rPr>
              <w:t>C</w:t>
            </w:r>
            <w:r w:rsidRPr="00897FC8">
              <w:rPr>
                <w:rFonts w:asciiTheme="minorHAnsi" w:hAnsiTheme="minorHAnsi" w:cstheme="minorHAnsi"/>
                <w:sz w:val="22"/>
                <w:szCs w:val="22"/>
              </w:rPr>
              <w:t>oordinator (</w:t>
            </w:r>
            <w:r w:rsidRPr="00897FC8">
              <w:rPr>
                <w:rFonts w:asciiTheme="minorHAnsi" w:hAnsiTheme="minorHAnsi" w:cstheme="minorHAnsi"/>
                <w:sz w:val="22"/>
                <w:szCs w:val="22"/>
                <w:u w:val="single"/>
              </w:rPr>
              <w:t>not</w:t>
            </w:r>
            <w:r w:rsidRPr="00897FC8">
              <w:rPr>
                <w:rFonts w:asciiTheme="minorHAnsi" w:hAnsiTheme="minorHAnsi" w:cstheme="minorHAnsi"/>
                <w:sz w:val="22"/>
                <w:szCs w:val="22"/>
              </w:rPr>
              <w:t xml:space="preserve"> the fieldwork educator) assigns final fieldwork grades.  </w:t>
            </w:r>
          </w:p>
          <w:p w14:paraId="2AFED462" w14:textId="77777777" w:rsidR="00897FC8" w:rsidRPr="00574FFB" w:rsidRDefault="00897FC8" w:rsidP="00897FC8">
            <w:pPr>
              <w:ind w:left="709"/>
              <w:rPr>
                <w:rFonts w:asciiTheme="minorHAnsi" w:hAnsiTheme="minorHAnsi" w:cstheme="minorHAnsi"/>
                <w:sz w:val="22"/>
                <w:szCs w:val="22"/>
              </w:rPr>
            </w:pPr>
          </w:p>
          <w:p w14:paraId="601CC347" w14:textId="77777777" w:rsidR="00574FFB" w:rsidRPr="00574FFB" w:rsidRDefault="00574FFB" w:rsidP="00574FFB">
            <w:pPr>
              <w:ind w:left="709"/>
              <w:rPr>
                <w:rFonts w:asciiTheme="minorHAnsi" w:hAnsiTheme="minorHAnsi" w:cstheme="minorHAnsi"/>
                <w:sz w:val="22"/>
                <w:szCs w:val="22"/>
              </w:rPr>
            </w:pPr>
            <w:r w:rsidRPr="00574FFB">
              <w:rPr>
                <w:rFonts w:asciiTheme="minorHAnsi" w:hAnsiTheme="minorHAnsi" w:cstheme="minorHAnsi"/>
                <w:sz w:val="22"/>
                <w:szCs w:val="22"/>
              </w:rPr>
              <w:t>Also, results and data are shared by the National Board for Certification in Occupational Therapy (NBCOT) with Erie Community College Occupational Therapy Assistant Program regarding the performance of our students as a cohort and individually on the:</w:t>
            </w:r>
          </w:p>
          <w:p w14:paraId="4A7C5ADA" w14:textId="77777777" w:rsidR="00574FFB" w:rsidRPr="00574FFB" w:rsidRDefault="00574FFB" w:rsidP="00574FFB">
            <w:pPr>
              <w:numPr>
                <w:ilvl w:val="0"/>
                <w:numId w:val="13"/>
              </w:numPr>
              <w:rPr>
                <w:rFonts w:asciiTheme="minorHAnsi" w:hAnsiTheme="minorHAnsi" w:cstheme="minorHAnsi"/>
                <w:sz w:val="22"/>
                <w:szCs w:val="22"/>
              </w:rPr>
            </w:pPr>
            <w:r w:rsidRPr="00574FFB">
              <w:rPr>
                <w:rFonts w:asciiTheme="minorHAnsi" w:hAnsiTheme="minorHAnsi" w:cstheme="minorHAnsi"/>
                <w:sz w:val="22"/>
                <w:szCs w:val="22"/>
              </w:rPr>
              <w:t xml:space="preserve">Occupational Therapy Knowledge Exam (OTKE)-a </w:t>
            </w:r>
            <w:proofErr w:type="gramStart"/>
            <w:r w:rsidRPr="00574FFB">
              <w:rPr>
                <w:rFonts w:asciiTheme="minorHAnsi" w:hAnsiTheme="minorHAnsi" w:cstheme="minorHAnsi"/>
                <w:sz w:val="22"/>
                <w:szCs w:val="22"/>
              </w:rPr>
              <w:t>web based</w:t>
            </w:r>
            <w:proofErr w:type="gramEnd"/>
            <w:r w:rsidRPr="00574FFB">
              <w:rPr>
                <w:rFonts w:asciiTheme="minorHAnsi" w:hAnsiTheme="minorHAnsi" w:cstheme="minorHAnsi"/>
                <w:sz w:val="22"/>
                <w:szCs w:val="22"/>
              </w:rPr>
              <w:t xml:space="preserve"> exam, which our students take as they finish up both of their Level II Fieldwork experiences.  This exam is designed to simulate the NBCOT Certification Exam  </w:t>
            </w:r>
          </w:p>
          <w:p w14:paraId="1FB631CB" w14:textId="77777777" w:rsidR="00574FFB" w:rsidRPr="00574FFB" w:rsidRDefault="00574FFB" w:rsidP="00574FFB">
            <w:pPr>
              <w:numPr>
                <w:ilvl w:val="0"/>
                <w:numId w:val="13"/>
              </w:numPr>
              <w:rPr>
                <w:rFonts w:asciiTheme="minorHAnsi" w:hAnsiTheme="minorHAnsi" w:cstheme="minorHAnsi"/>
                <w:sz w:val="22"/>
                <w:szCs w:val="22"/>
              </w:rPr>
            </w:pPr>
            <w:r w:rsidRPr="00574FFB">
              <w:rPr>
                <w:rFonts w:asciiTheme="minorHAnsi" w:hAnsiTheme="minorHAnsi" w:cstheme="minorHAnsi"/>
                <w:sz w:val="22"/>
                <w:szCs w:val="22"/>
              </w:rPr>
              <w:t>NBCOT Certification Exam</w:t>
            </w:r>
          </w:p>
          <w:p w14:paraId="2BA0EEFF" w14:textId="77777777" w:rsidR="00574FFB" w:rsidRPr="00574FFB" w:rsidRDefault="00574FFB" w:rsidP="00574FFB">
            <w:pPr>
              <w:ind w:left="709"/>
              <w:rPr>
                <w:rFonts w:asciiTheme="minorHAnsi" w:hAnsiTheme="minorHAnsi" w:cstheme="minorHAnsi"/>
                <w:sz w:val="22"/>
                <w:szCs w:val="22"/>
              </w:rPr>
            </w:pPr>
            <w:r w:rsidRPr="00574FFB">
              <w:rPr>
                <w:rFonts w:asciiTheme="minorHAnsi" w:hAnsiTheme="minorHAnsi" w:cstheme="minorHAnsi"/>
                <w:sz w:val="22"/>
                <w:szCs w:val="22"/>
              </w:rPr>
              <w:t>This information is reviewed and reflected on annually through the Annual Assessment Report, which meets the requirements for the approved academic assessment plan.</w:t>
            </w:r>
          </w:p>
          <w:p w14:paraId="796A6820" w14:textId="77777777" w:rsidR="00832BFD" w:rsidRPr="006A11A8" w:rsidRDefault="00832BFD" w:rsidP="00594AB8">
            <w:pPr>
              <w:ind w:left="709"/>
              <w:rPr>
                <w:rFonts w:asciiTheme="minorHAnsi" w:hAnsiTheme="minorHAnsi" w:cstheme="minorHAnsi"/>
                <w:sz w:val="22"/>
                <w:szCs w:val="22"/>
              </w:rPr>
            </w:pPr>
          </w:p>
        </w:tc>
      </w:tr>
    </w:tbl>
    <w:p w14:paraId="796A6822" w14:textId="77777777" w:rsidR="00E40412" w:rsidRPr="006A11A8" w:rsidRDefault="00E40412" w:rsidP="00832BFD">
      <w:pPr>
        <w:rPr>
          <w:rFonts w:asciiTheme="minorHAnsi" w:hAnsiTheme="minorHAnsi" w:cstheme="minorHAnsi"/>
          <w:sz w:val="22"/>
          <w:szCs w:val="22"/>
        </w:rPr>
      </w:pPr>
    </w:p>
    <w:tbl>
      <w:tblPr>
        <w:tblW w:w="1008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Attendance Requirements"/>
      </w:tblPr>
      <w:tblGrid>
        <w:gridCol w:w="468"/>
        <w:gridCol w:w="9612"/>
      </w:tblGrid>
      <w:tr w:rsidR="00D61C91" w:rsidRPr="006A11A8" w14:paraId="796A6825" w14:textId="77777777" w:rsidTr="00FE3E89">
        <w:trPr>
          <w:trHeight w:val="336"/>
          <w:jc w:val="center"/>
        </w:trPr>
        <w:tc>
          <w:tcPr>
            <w:tcW w:w="468" w:type="dxa"/>
            <w:shd w:val="clear" w:color="auto" w:fill="BFBFBF" w:themeFill="background1" w:themeFillShade="BF"/>
          </w:tcPr>
          <w:p w14:paraId="796A6823" w14:textId="77777777" w:rsidR="00D61C91" w:rsidRPr="006A11A8" w:rsidRDefault="00996D93" w:rsidP="00DA2F5B">
            <w:pPr>
              <w:jc w:val="center"/>
              <w:rPr>
                <w:rFonts w:asciiTheme="minorHAnsi" w:hAnsiTheme="minorHAnsi" w:cstheme="minorHAnsi"/>
                <w:b/>
                <w:bCs/>
                <w:sz w:val="22"/>
                <w:szCs w:val="22"/>
              </w:rPr>
            </w:pPr>
            <w:r>
              <w:rPr>
                <w:rFonts w:asciiTheme="minorHAnsi" w:hAnsiTheme="minorHAnsi" w:cstheme="minorHAnsi"/>
                <w:b/>
                <w:bCs/>
                <w:sz w:val="22"/>
                <w:szCs w:val="22"/>
              </w:rPr>
              <w:t>L</w:t>
            </w:r>
            <w:r w:rsidR="00D61C91" w:rsidRPr="006A11A8">
              <w:rPr>
                <w:rFonts w:asciiTheme="minorHAnsi" w:hAnsiTheme="minorHAnsi" w:cstheme="minorHAnsi"/>
                <w:b/>
                <w:bCs/>
                <w:sz w:val="22"/>
                <w:szCs w:val="22"/>
              </w:rPr>
              <w:t>.</w:t>
            </w:r>
          </w:p>
        </w:tc>
        <w:tc>
          <w:tcPr>
            <w:tcW w:w="9612" w:type="dxa"/>
            <w:shd w:val="clear" w:color="auto" w:fill="BFBFBF" w:themeFill="background1" w:themeFillShade="BF"/>
          </w:tcPr>
          <w:p w14:paraId="796A6824" w14:textId="77777777" w:rsidR="00D61C91" w:rsidRPr="006A11A8" w:rsidRDefault="00D61C91" w:rsidP="001E6B41">
            <w:pPr>
              <w:rPr>
                <w:rFonts w:asciiTheme="minorHAnsi" w:hAnsiTheme="minorHAnsi" w:cstheme="minorHAnsi"/>
                <w:b/>
                <w:bCs/>
                <w:sz w:val="22"/>
                <w:szCs w:val="22"/>
              </w:rPr>
            </w:pPr>
            <w:r>
              <w:rPr>
                <w:rFonts w:asciiTheme="minorHAnsi" w:hAnsiTheme="minorHAnsi" w:cstheme="minorHAnsi"/>
                <w:b/>
                <w:bCs/>
                <w:sz w:val="22"/>
                <w:szCs w:val="22"/>
              </w:rPr>
              <w:t>Attendance Requirements</w:t>
            </w:r>
            <w:r w:rsidRPr="006A11A8">
              <w:rPr>
                <w:rFonts w:asciiTheme="minorHAnsi" w:hAnsiTheme="minorHAnsi" w:cstheme="minorHAnsi"/>
                <w:b/>
                <w:bCs/>
                <w:sz w:val="22"/>
                <w:szCs w:val="22"/>
              </w:rPr>
              <w:t>:</w:t>
            </w:r>
          </w:p>
        </w:tc>
      </w:tr>
      <w:tr w:rsidR="00A5278F" w:rsidRPr="006A11A8" w14:paraId="06CF8CF9" w14:textId="77777777" w:rsidTr="00FE3E89">
        <w:trPr>
          <w:trHeight w:val="336"/>
          <w:jc w:val="center"/>
        </w:trPr>
        <w:tc>
          <w:tcPr>
            <w:tcW w:w="468" w:type="dxa"/>
            <w:shd w:val="clear" w:color="auto" w:fill="FFFFFF" w:themeFill="background1"/>
          </w:tcPr>
          <w:p w14:paraId="630B84DB" w14:textId="77777777" w:rsidR="00A5278F" w:rsidRDefault="00A5278F" w:rsidP="00DA2F5B">
            <w:pPr>
              <w:jc w:val="center"/>
              <w:rPr>
                <w:rFonts w:asciiTheme="minorHAnsi" w:hAnsiTheme="minorHAnsi" w:cstheme="minorHAnsi"/>
                <w:b/>
                <w:bCs/>
                <w:sz w:val="22"/>
                <w:szCs w:val="22"/>
              </w:rPr>
            </w:pPr>
          </w:p>
        </w:tc>
        <w:tc>
          <w:tcPr>
            <w:tcW w:w="9612" w:type="dxa"/>
            <w:shd w:val="clear" w:color="auto" w:fill="FFFFFF" w:themeFill="background1"/>
          </w:tcPr>
          <w:p w14:paraId="4BF4BBA5" w14:textId="77777777" w:rsidR="00A5278F" w:rsidRDefault="00A5278F" w:rsidP="001E6B41">
            <w:pPr>
              <w:rPr>
                <w:rFonts w:asciiTheme="minorHAnsi" w:hAnsiTheme="minorHAnsi" w:cstheme="minorHAnsi"/>
                <w:b/>
                <w:bCs/>
                <w:sz w:val="22"/>
                <w:szCs w:val="22"/>
              </w:rPr>
            </w:pPr>
          </w:p>
        </w:tc>
      </w:tr>
      <w:tr w:rsidR="004E3529" w:rsidRPr="006A11A8" w14:paraId="796A6829" w14:textId="77777777" w:rsidTr="00FE3E89">
        <w:trPr>
          <w:trHeight w:val="180"/>
          <w:jc w:val="center"/>
        </w:trPr>
        <w:tc>
          <w:tcPr>
            <w:tcW w:w="468" w:type="dxa"/>
          </w:tcPr>
          <w:p w14:paraId="796A6826" w14:textId="77777777" w:rsidR="004E3529" w:rsidRPr="006A11A8" w:rsidRDefault="004E3529" w:rsidP="004E3529">
            <w:pPr>
              <w:rPr>
                <w:rFonts w:asciiTheme="minorHAnsi" w:hAnsiTheme="minorHAnsi" w:cstheme="minorHAnsi"/>
                <w:b/>
                <w:bCs/>
                <w:sz w:val="22"/>
                <w:szCs w:val="22"/>
              </w:rPr>
            </w:pPr>
          </w:p>
        </w:tc>
        <w:tc>
          <w:tcPr>
            <w:tcW w:w="9612" w:type="dxa"/>
          </w:tcPr>
          <w:p w14:paraId="55FD7DAB" w14:textId="77777777" w:rsidR="004E3529" w:rsidRPr="002B2E6B" w:rsidRDefault="004E3529" w:rsidP="004E3529">
            <w:pPr>
              <w:numPr>
                <w:ilvl w:val="0"/>
                <w:numId w:val="10"/>
              </w:numPr>
              <w:suppressAutoHyphens w:val="0"/>
              <w:autoSpaceDE w:val="0"/>
              <w:autoSpaceDN w:val="0"/>
              <w:adjustRightInd w:val="0"/>
              <w:jc w:val="both"/>
              <w:rPr>
                <w:rFonts w:ascii="Calibri" w:eastAsia="Cambria" w:hAnsi="Calibri" w:cs="Times New Roman"/>
                <w:b/>
                <w:color w:val="000000"/>
                <w:kern w:val="0"/>
                <w:sz w:val="22"/>
                <w:szCs w:val="22"/>
                <w:lang w:eastAsia="en-US" w:bidi="ar-SA"/>
              </w:rPr>
            </w:pPr>
            <w:r>
              <w:rPr>
                <w:rFonts w:ascii="Calibri" w:eastAsia="Cambria" w:hAnsi="Calibri" w:cs="Times New Roman"/>
                <w:b/>
                <w:color w:val="000000"/>
                <w:kern w:val="0"/>
                <w:sz w:val="22"/>
                <w:szCs w:val="22"/>
                <w:lang w:eastAsia="en-US" w:bidi="ar-SA"/>
              </w:rPr>
              <w:t>Absence</w:t>
            </w:r>
          </w:p>
          <w:p w14:paraId="1B605E4F" w14:textId="523D05CB" w:rsidR="004E3529" w:rsidRPr="00D63DEF" w:rsidRDefault="004E3529" w:rsidP="009D2456">
            <w:pPr>
              <w:suppressAutoHyphens w:val="0"/>
              <w:autoSpaceDE w:val="0"/>
              <w:autoSpaceDN w:val="0"/>
              <w:adjustRightInd w:val="0"/>
              <w:ind w:left="319"/>
              <w:jc w:val="both"/>
              <w:rPr>
                <w:rFonts w:ascii="Calibri" w:eastAsia="Cambria" w:hAnsi="Calibri" w:cs="Times New Roman"/>
                <w:color w:val="000000"/>
                <w:kern w:val="0"/>
                <w:sz w:val="22"/>
                <w:szCs w:val="22"/>
                <w:lang w:eastAsia="en-US" w:bidi="ar-SA"/>
              </w:rPr>
            </w:pPr>
            <w:r w:rsidRPr="00D63DEF">
              <w:rPr>
                <w:rFonts w:ascii="Calibri" w:eastAsia="Cambria" w:hAnsi="Calibri" w:cs="Times New Roman"/>
                <w:color w:val="000000"/>
                <w:kern w:val="0"/>
                <w:sz w:val="22"/>
                <w:szCs w:val="22"/>
                <w:lang w:eastAsia="en-US" w:bidi="ar-SA"/>
              </w:rPr>
              <w:t xml:space="preserve">Clinic time is mandated by AOTA and is necessary for successful program completion. Students must complete a minimum equivalency of 40 full-time days for each Level II rotation. Students are expected to attend ALL assigned days of their fieldwork assignments. Missing days may result in course failure. Students are expected to manage </w:t>
            </w:r>
            <w:proofErr w:type="gramStart"/>
            <w:r w:rsidRPr="00D63DEF">
              <w:rPr>
                <w:rFonts w:ascii="Calibri" w:eastAsia="Cambria" w:hAnsi="Calibri" w:cs="Times New Roman"/>
                <w:color w:val="000000"/>
                <w:kern w:val="0"/>
                <w:sz w:val="22"/>
                <w:szCs w:val="22"/>
                <w:lang w:eastAsia="en-US" w:bidi="ar-SA"/>
              </w:rPr>
              <w:t>all of</w:t>
            </w:r>
            <w:proofErr w:type="gramEnd"/>
            <w:r w:rsidRPr="00D63DEF">
              <w:rPr>
                <w:rFonts w:ascii="Calibri" w:eastAsia="Cambria" w:hAnsi="Calibri" w:cs="Times New Roman"/>
                <w:color w:val="000000"/>
                <w:kern w:val="0"/>
                <w:sz w:val="22"/>
                <w:szCs w:val="22"/>
                <w:lang w:eastAsia="en-US" w:bidi="ar-SA"/>
              </w:rPr>
              <w:t xml:space="preserve"> their personal affairs (childcare, employment, family needs, etc.) in such a manner as not to interfere with the completion of fieldwork hours/days. Attending weddings, meetings, or other planned events are NOT acceptable reasons for missing fieldwork. </w:t>
            </w:r>
          </w:p>
          <w:p w14:paraId="5B0EB305" w14:textId="77777777" w:rsidR="004E3529" w:rsidRDefault="004E3529" w:rsidP="004E3529">
            <w:pPr>
              <w:suppressAutoHyphens w:val="0"/>
              <w:autoSpaceDE w:val="0"/>
              <w:autoSpaceDN w:val="0"/>
              <w:adjustRightInd w:val="0"/>
              <w:ind w:left="-9"/>
              <w:jc w:val="both"/>
              <w:rPr>
                <w:rFonts w:ascii="Calibri" w:eastAsia="Cambria" w:hAnsi="Calibri" w:cs="Times New Roman"/>
                <w:color w:val="000000"/>
                <w:kern w:val="0"/>
                <w:sz w:val="22"/>
                <w:szCs w:val="22"/>
                <w:lang w:eastAsia="en-US" w:bidi="ar-SA"/>
              </w:rPr>
            </w:pPr>
          </w:p>
          <w:p w14:paraId="5DF6BB1B" w14:textId="2EACADF4" w:rsidR="004E3529" w:rsidRDefault="004E3529" w:rsidP="009D2456">
            <w:pPr>
              <w:suppressAutoHyphens w:val="0"/>
              <w:autoSpaceDE w:val="0"/>
              <w:autoSpaceDN w:val="0"/>
              <w:adjustRightInd w:val="0"/>
              <w:ind w:left="319"/>
              <w:jc w:val="both"/>
              <w:rPr>
                <w:rFonts w:ascii="Calibri" w:eastAsia="Cambria" w:hAnsi="Calibri" w:cs="Times New Roman"/>
                <w:color w:val="000000"/>
                <w:kern w:val="0"/>
                <w:sz w:val="22"/>
                <w:szCs w:val="22"/>
                <w:lang w:eastAsia="en-US" w:bidi="ar-SA"/>
              </w:rPr>
            </w:pPr>
            <w:r w:rsidRPr="00D63DEF">
              <w:rPr>
                <w:rFonts w:ascii="Calibri" w:eastAsia="Cambria" w:hAnsi="Calibri" w:cs="Times New Roman"/>
                <w:color w:val="000000"/>
                <w:kern w:val="0"/>
                <w:sz w:val="22"/>
                <w:szCs w:val="22"/>
                <w:lang w:eastAsia="en-US" w:bidi="ar-SA"/>
              </w:rPr>
              <w:t xml:space="preserve">In the case of emergencies that may necessitate absence from the clinical site (sickness, injury, death of immediate family) the student must follow the protocol of the fieldwork site AND contact the </w:t>
            </w:r>
            <w:r w:rsidR="0075723F">
              <w:rPr>
                <w:rFonts w:ascii="Calibri" w:eastAsia="Cambria" w:hAnsi="Calibri" w:cs="Times New Roman"/>
                <w:color w:val="000000"/>
                <w:kern w:val="0"/>
                <w:sz w:val="22"/>
                <w:szCs w:val="22"/>
                <w:lang w:eastAsia="en-US" w:bidi="ar-SA"/>
              </w:rPr>
              <w:t>SUNY Erie OTA</w:t>
            </w:r>
            <w:r w:rsidRPr="00D63DEF">
              <w:rPr>
                <w:rFonts w:ascii="Calibri" w:eastAsia="Cambria" w:hAnsi="Calibri" w:cs="Times New Roman"/>
                <w:color w:val="000000"/>
                <w:kern w:val="0"/>
                <w:sz w:val="22"/>
                <w:szCs w:val="22"/>
                <w:lang w:eastAsia="en-US" w:bidi="ar-SA"/>
              </w:rPr>
              <w:t xml:space="preserve"> </w:t>
            </w:r>
            <w:r w:rsidR="00B76730">
              <w:rPr>
                <w:rFonts w:ascii="Calibri" w:eastAsia="Cambria" w:hAnsi="Calibri" w:cs="Times New Roman"/>
                <w:color w:val="000000"/>
                <w:kern w:val="0"/>
                <w:sz w:val="22"/>
                <w:szCs w:val="22"/>
                <w:lang w:eastAsia="en-US" w:bidi="ar-SA"/>
              </w:rPr>
              <w:t>Academic Fieldwork</w:t>
            </w:r>
            <w:r w:rsidRPr="00D63DEF">
              <w:rPr>
                <w:rFonts w:ascii="Calibri" w:eastAsia="Cambria" w:hAnsi="Calibri" w:cs="Times New Roman"/>
                <w:color w:val="000000"/>
                <w:kern w:val="0"/>
                <w:sz w:val="22"/>
                <w:szCs w:val="22"/>
                <w:lang w:eastAsia="en-US" w:bidi="ar-SA"/>
              </w:rPr>
              <w:t xml:space="preserve"> Coordinator as soon as possible BEFORE the anticipated absence. Any such absences will require written documentation </w:t>
            </w:r>
            <w:r w:rsidR="00FE3E89">
              <w:rPr>
                <w:rFonts w:ascii="Calibri" w:eastAsia="Cambria" w:hAnsi="Calibri" w:cs="Times New Roman"/>
                <w:color w:val="000000"/>
                <w:kern w:val="0"/>
                <w:sz w:val="22"/>
                <w:szCs w:val="22"/>
                <w:lang w:eastAsia="en-US" w:bidi="ar-SA"/>
              </w:rPr>
              <w:t xml:space="preserve">(by a physician, for example). </w:t>
            </w:r>
            <w:r w:rsidRPr="00D63DEF">
              <w:rPr>
                <w:rFonts w:ascii="Calibri" w:eastAsia="Cambria" w:hAnsi="Calibri" w:cs="Times New Roman"/>
                <w:color w:val="000000"/>
                <w:kern w:val="0"/>
                <w:sz w:val="22"/>
                <w:szCs w:val="22"/>
                <w:lang w:eastAsia="en-US" w:bidi="ar-SA"/>
              </w:rPr>
              <w:t xml:space="preserve">Absences for reasons other than verifiable emergencies will be treated as insubordination and a violation of OT Department and fieldwork site </w:t>
            </w:r>
            <w:proofErr w:type="gramStart"/>
            <w:r w:rsidRPr="00D63DEF">
              <w:rPr>
                <w:rFonts w:ascii="Calibri" w:eastAsia="Cambria" w:hAnsi="Calibri" w:cs="Times New Roman"/>
                <w:color w:val="000000"/>
                <w:kern w:val="0"/>
                <w:sz w:val="22"/>
                <w:szCs w:val="22"/>
                <w:lang w:eastAsia="en-US" w:bidi="ar-SA"/>
              </w:rPr>
              <w:t>policy, and</w:t>
            </w:r>
            <w:proofErr w:type="gramEnd"/>
            <w:r w:rsidRPr="00D63DEF">
              <w:rPr>
                <w:rFonts w:ascii="Calibri" w:eastAsia="Cambria" w:hAnsi="Calibri" w:cs="Times New Roman"/>
                <w:color w:val="000000"/>
                <w:kern w:val="0"/>
                <w:sz w:val="22"/>
                <w:szCs w:val="22"/>
                <w:lang w:eastAsia="en-US" w:bidi="ar-SA"/>
              </w:rPr>
              <w:t xml:space="preserve"> may result in immediate suspension or termination from the fieldwork. Absences beyond two days (or equivalent) for ANY reason may result in fieldwork failure. Students who do not follow these specific guidelines may be penalized with grade reduction, suspension, or termination from Level II </w:t>
            </w:r>
            <w:r w:rsidR="00402313">
              <w:rPr>
                <w:rFonts w:ascii="Calibri" w:eastAsia="Cambria" w:hAnsi="Calibri" w:cs="Times New Roman"/>
                <w:color w:val="000000"/>
                <w:kern w:val="0"/>
                <w:sz w:val="22"/>
                <w:szCs w:val="22"/>
                <w:lang w:eastAsia="en-US" w:bidi="ar-SA"/>
              </w:rPr>
              <w:t xml:space="preserve">fieldwork </w:t>
            </w:r>
            <w:r w:rsidRPr="00D63DEF">
              <w:rPr>
                <w:rFonts w:ascii="Calibri" w:eastAsia="Cambria" w:hAnsi="Calibri" w:cs="Times New Roman"/>
                <w:color w:val="000000"/>
                <w:kern w:val="0"/>
                <w:sz w:val="22"/>
                <w:szCs w:val="22"/>
                <w:lang w:eastAsia="en-US" w:bidi="ar-SA"/>
              </w:rPr>
              <w:t xml:space="preserve">or </w:t>
            </w:r>
            <w:r w:rsidR="00402313">
              <w:rPr>
                <w:rFonts w:ascii="Calibri" w:eastAsia="Cambria" w:hAnsi="Calibri" w:cs="Times New Roman"/>
                <w:color w:val="000000"/>
                <w:kern w:val="0"/>
                <w:sz w:val="22"/>
                <w:szCs w:val="22"/>
                <w:lang w:eastAsia="en-US" w:bidi="ar-SA"/>
              </w:rPr>
              <w:t xml:space="preserve">the OTA </w:t>
            </w:r>
            <w:r w:rsidRPr="00D63DEF">
              <w:rPr>
                <w:rFonts w:ascii="Calibri" w:eastAsia="Cambria" w:hAnsi="Calibri" w:cs="Times New Roman"/>
                <w:color w:val="000000"/>
                <w:kern w:val="0"/>
                <w:sz w:val="22"/>
                <w:szCs w:val="22"/>
                <w:lang w:eastAsia="en-US" w:bidi="ar-SA"/>
              </w:rPr>
              <w:t xml:space="preserve">program.    </w:t>
            </w:r>
          </w:p>
          <w:p w14:paraId="4787638B" w14:textId="77777777" w:rsidR="004E3529" w:rsidRDefault="004E3529" w:rsidP="00DF04FA">
            <w:pPr>
              <w:rPr>
                <w:rFonts w:asciiTheme="minorHAnsi" w:hAnsiTheme="minorHAnsi" w:cstheme="minorHAnsi"/>
                <w:bCs/>
                <w:sz w:val="22"/>
                <w:szCs w:val="22"/>
              </w:rPr>
            </w:pPr>
          </w:p>
          <w:p w14:paraId="051B2E87" w14:textId="77777777" w:rsidR="00DF04FA" w:rsidRPr="00DF04FA" w:rsidRDefault="00DF04FA" w:rsidP="00DF04FA">
            <w:pPr>
              <w:numPr>
                <w:ilvl w:val="0"/>
                <w:numId w:val="10"/>
              </w:numPr>
              <w:rPr>
                <w:rFonts w:asciiTheme="minorHAnsi" w:hAnsiTheme="minorHAnsi" w:cstheme="minorHAnsi"/>
                <w:b/>
                <w:bCs/>
                <w:sz w:val="22"/>
                <w:szCs w:val="22"/>
              </w:rPr>
            </w:pPr>
            <w:r w:rsidRPr="00DF04FA">
              <w:rPr>
                <w:rFonts w:asciiTheme="minorHAnsi" w:hAnsiTheme="minorHAnsi" w:cstheme="minorHAnsi"/>
                <w:b/>
                <w:bCs/>
                <w:sz w:val="22"/>
                <w:szCs w:val="22"/>
              </w:rPr>
              <w:t>Tardiness</w:t>
            </w:r>
          </w:p>
          <w:p w14:paraId="7ED4B0BA" w14:textId="7E71EC77" w:rsidR="00DF04FA" w:rsidRPr="00DF04FA" w:rsidRDefault="00DF04FA" w:rsidP="009D2456">
            <w:pPr>
              <w:ind w:left="319"/>
              <w:rPr>
                <w:rFonts w:asciiTheme="minorHAnsi" w:hAnsiTheme="minorHAnsi" w:cstheme="minorHAnsi"/>
                <w:b/>
                <w:bCs/>
                <w:sz w:val="22"/>
                <w:szCs w:val="22"/>
              </w:rPr>
            </w:pPr>
            <w:r w:rsidRPr="00DF04FA">
              <w:rPr>
                <w:rFonts w:asciiTheme="minorHAnsi" w:hAnsiTheme="minorHAnsi" w:cstheme="minorHAnsi"/>
                <w:bCs/>
                <w:sz w:val="22"/>
                <w:szCs w:val="22"/>
              </w:rPr>
              <w:t xml:space="preserve">Students are expected to report at their clinical sites and be ready to begin on time. Repeated tardiness will be grounds for dismissal and failure of the Level II </w:t>
            </w:r>
            <w:r w:rsidR="00683E09">
              <w:rPr>
                <w:rFonts w:asciiTheme="minorHAnsi" w:hAnsiTheme="minorHAnsi" w:cstheme="minorHAnsi"/>
                <w:bCs/>
                <w:sz w:val="22"/>
                <w:szCs w:val="22"/>
              </w:rPr>
              <w:t>fieldwork</w:t>
            </w:r>
            <w:r w:rsidRPr="00DF04FA">
              <w:rPr>
                <w:rFonts w:asciiTheme="minorHAnsi" w:hAnsiTheme="minorHAnsi" w:cstheme="minorHAnsi"/>
                <w:bCs/>
                <w:sz w:val="22"/>
                <w:szCs w:val="22"/>
              </w:rPr>
              <w:t xml:space="preserve">. It is the prerogative of the clinical site to send home a student who does not call to advise the site of lateness. </w:t>
            </w:r>
          </w:p>
          <w:p w14:paraId="5994692D" w14:textId="77777777" w:rsidR="00DF04FA" w:rsidRDefault="00DF04FA" w:rsidP="00DF04FA">
            <w:pPr>
              <w:rPr>
                <w:rFonts w:asciiTheme="minorHAnsi" w:hAnsiTheme="minorHAnsi" w:cstheme="minorHAnsi"/>
                <w:bCs/>
                <w:sz w:val="22"/>
                <w:szCs w:val="22"/>
              </w:rPr>
            </w:pPr>
          </w:p>
          <w:p w14:paraId="0B335838" w14:textId="77777777" w:rsidR="00DF04FA" w:rsidRPr="00DF04FA" w:rsidRDefault="00DF04FA" w:rsidP="00DF04FA">
            <w:pPr>
              <w:numPr>
                <w:ilvl w:val="0"/>
                <w:numId w:val="10"/>
              </w:numPr>
              <w:rPr>
                <w:rFonts w:asciiTheme="minorHAnsi" w:hAnsiTheme="minorHAnsi" w:cstheme="minorHAnsi"/>
                <w:b/>
                <w:bCs/>
                <w:sz w:val="22"/>
                <w:szCs w:val="22"/>
              </w:rPr>
            </w:pPr>
            <w:r w:rsidRPr="00DF04FA">
              <w:rPr>
                <w:rFonts w:asciiTheme="minorHAnsi" w:hAnsiTheme="minorHAnsi" w:cstheme="minorHAnsi"/>
                <w:b/>
                <w:bCs/>
                <w:sz w:val="22"/>
                <w:szCs w:val="22"/>
              </w:rPr>
              <w:t>Lengthy Absence/Illness</w:t>
            </w:r>
          </w:p>
          <w:p w14:paraId="4BCC0B66" w14:textId="77777777" w:rsidR="00DF04FA" w:rsidRPr="00DF04FA" w:rsidRDefault="00DF04FA" w:rsidP="009D2456">
            <w:pPr>
              <w:ind w:left="319"/>
              <w:rPr>
                <w:rFonts w:asciiTheme="minorHAnsi" w:hAnsiTheme="minorHAnsi" w:cstheme="minorHAnsi"/>
                <w:bCs/>
                <w:sz w:val="22"/>
                <w:szCs w:val="22"/>
              </w:rPr>
            </w:pPr>
            <w:r w:rsidRPr="00DF04FA">
              <w:rPr>
                <w:rFonts w:asciiTheme="minorHAnsi" w:hAnsiTheme="minorHAnsi" w:cstheme="minorHAnsi"/>
                <w:bCs/>
                <w:sz w:val="22"/>
                <w:szCs w:val="22"/>
              </w:rPr>
              <w:lastRenderedPageBreak/>
              <w:t xml:space="preserve">In the event of lengthy illness (surgery, for example) or other absence (death of a family member, for example), each case will be reviewed individually </w:t>
            </w:r>
            <w:proofErr w:type="gramStart"/>
            <w:r w:rsidRPr="00DF04FA">
              <w:rPr>
                <w:rFonts w:asciiTheme="minorHAnsi" w:hAnsiTheme="minorHAnsi" w:cstheme="minorHAnsi"/>
                <w:bCs/>
                <w:sz w:val="22"/>
                <w:szCs w:val="22"/>
              </w:rPr>
              <w:t>in regards to</w:t>
            </w:r>
            <w:proofErr w:type="gramEnd"/>
            <w:r w:rsidRPr="00DF04FA">
              <w:rPr>
                <w:rFonts w:asciiTheme="minorHAnsi" w:hAnsiTheme="minorHAnsi" w:cstheme="minorHAnsi"/>
                <w:bCs/>
                <w:sz w:val="22"/>
                <w:szCs w:val="22"/>
              </w:rPr>
              <w:t xml:space="preserve"> time lost, time available for completion, and clinical content or objectives to be covered. Any such absences will require documentation (by a physician, for example). At the discretion of the ECC OTA Department, disruption of fieldwork may result in fieldwork termination, course failure, incomplete grade status, or extension of fieldwork.</w:t>
            </w:r>
          </w:p>
          <w:p w14:paraId="1C4E3E1F" w14:textId="65963E9E" w:rsidR="003C26D3" w:rsidRPr="003C26D3" w:rsidRDefault="003C26D3" w:rsidP="003C26D3">
            <w:pPr>
              <w:rPr>
                <w:rFonts w:asciiTheme="minorHAnsi" w:hAnsiTheme="minorHAnsi" w:cstheme="minorHAnsi"/>
                <w:sz w:val="22"/>
                <w:szCs w:val="22"/>
              </w:rPr>
            </w:pPr>
          </w:p>
        </w:tc>
      </w:tr>
      <w:tr w:rsidR="00DF04FA" w:rsidRPr="00045E94" w14:paraId="50D3C1D6" w14:textId="77777777" w:rsidTr="00FE3E89">
        <w:trPr>
          <w:trHeight w:val="2520"/>
          <w:jc w:val="center"/>
        </w:trPr>
        <w:tc>
          <w:tcPr>
            <w:tcW w:w="468" w:type="dxa"/>
          </w:tcPr>
          <w:p w14:paraId="32D698EF" w14:textId="77777777" w:rsidR="00DF04FA" w:rsidRDefault="00DF04FA" w:rsidP="002D7695">
            <w:pPr>
              <w:jc w:val="center"/>
              <w:rPr>
                <w:rFonts w:asciiTheme="minorHAnsi" w:hAnsiTheme="minorHAnsi" w:cstheme="minorHAnsi"/>
                <w:b/>
                <w:bCs/>
                <w:sz w:val="22"/>
                <w:szCs w:val="22"/>
              </w:rPr>
            </w:pPr>
          </w:p>
        </w:tc>
        <w:tc>
          <w:tcPr>
            <w:tcW w:w="9612" w:type="dxa"/>
          </w:tcPr>
          <w:p w14:paraId="09D68897" w14:textId="77777777" w:rsidR="00DF04FA" w:rsidRPr="00DF04FA" w:rsidRDefault="00DF04FA" w:rsidP="00DF04FA">
            <w:pPr>
              <w:numPr>
                <w:ilvl w:val="0"/>
                <w:numId w:val="10"/>
              </w:numPr>
              <w:suppressAutoHyphens w:val="0"/>
              <w:autoSpaceDE w:val="0"/>
              <w:autoSpaceDN w:val="0"/>
              <w:adjustRightInd w:val="0"/>
              <w:jc w:val="both"/>
              <w:rPr>
                <w:rFonts w:ascii="Calibri" w:eastAsia="Cambria" w:hAnsi="Calibri" w:cs="Times New Roman"/>
                <w:b/>
                <w:color w:val="000000"/>
                <w:kern w:val="0"/>
                <w:sz w:val="22"/>
                <w:szCs w:val="22"/>
                <w:lang w:eastAsia="en-US" w:bidi="ar-SA"/>
              </w:rPr>
            </w:pPr>
            <w:r w:rsidRPr="00DF04FA">
              <w:rPr>
                <w:rFonts w:ascii="Calibri" w:eastAsia="Cambria" w:hAnsi="Calibri" w:cs="Arial"/>
                <w:b/>
                <w:kern w:val="0"/>
                <w:sz w:val="22"/>
                <w:szCs w:val="22"/>
                <w:lang w:eastAsia="en-US" w:bidi="ar-SA"/>
              </w:rPr>
              <w:t>Making up Time/Extended Time</w:t>
            </w:r>
          </w:p>
          <w:p w14:paraId="72C02837" w14:textId="320CA26C" w:rsidR="00DF04FA" w:rsidRPr="00246B84" w:rsidRDefault="00DF04FA" w:rsidP="009D2456">
            <w:pPr>
              <w:ind w:left="319"/>
              <w:rPr>
                <w:rFonts w:asciiTheme="minorHAnsi" w:hAnsiTheme="minorHAnsi" w:cstheme="minorHAnsi"/>
                <w:b/>
                <w:sz w:val="22"/>
                <w:szCs w:val="22"/>
              </w:rPr>
            </w:pPr>
            <w:r w:rsidRPr="00DF04FA">
              <w:rPr>
                <w:rFonts w:ascii="Calibri" w:hAnsi="Calibri" w:cs="Arial"/>
                <w:sz w:val="22"/>
              </w:rPr>
              <w:t xml:space="preserve">Students are required to complete the equivalent of 40 full-time days at their assigned fieldwork sites. Students are expected to reschedule missed days due to agency closure (scheduled holidays, snow days, etc.) as well as sick days (see policy above for absences due to sickness). All make-up days must be approved by the Academic Fieldwork Coordinator. Also, in cases where student performance is marginal, additional time may be required if the fieldwork educator, </w:t>
            </w:r>
            <w:r w:rsidR="0075723F">
              <w:rPr>
                <w:rFonts w:ascii="Calibri" w:hAnsi="Calibri" w:cs="Arial"/>
                <w:sz w:val="22"/>
              </w:rPr>
              <w:t>student</w:t>
            </w:r>
            <w:r w:rsidRPr="00DF04FA">
              <w:rPr>
                <w:rFonts w:ascii="Calibri" w:hAnsi="Calibri" w:cs="Arial"/>
                <w:sz w:val="22"/>
              </w:rPr>
              <w:t xml:space="preserve">, and the </w:t>
            </w:r>
            <w:r w:rsidR="00CC156E">
              <w:rPr>
                <w:rFonts w:ascii="Calibri" w:hAnsi="Calibri" w:cs="Arial"/>
                <w:sz w:val="22"/>
              </w:rPr>
              <w:t>A</w:t>
            </w:r>
            <w:r w:rsidRPr="00DF04FA">
              <w:rPr>
                <w:rFonts w:ascii="Calibri" w:hAnsi="Calibri" w:cs="Arial"/>
                <w:sz w:val="22"/>
              </w:rPr>
              <w:t xml:space="preserve">cademic </w:t>
            </w:r>
            <w:r w:rsidR="00CC156E">
              <w:rPr>
                <w:rFonts w:ascii="Calibri" w:hAnsi="Calibri" w:cs="Arial"/>
                <w:sz w:val="22"/>
              </w:rPr>
              <w:t>F</w:t>
            </w:r>
            <w:r w:rsidRPr="00DF04FA">
              <w:rPr>
                <w:rFonts w:ascii="Calibri" w:hAnsi="Calibri" w:cs="Arial"/>
                <w:sz w:val="22"/>
              </w:rPr>
              <w:t xml:space="preserve">ieldwork </w:t>
            </w:r>
            <w:r w:rsidR="00CC156E">
              <w:rPr>
                <w:rFonts w:ascii="Calibri" w:hAnsi="Calibri" w:cs="Arial"/>
                <w:sz w:val="22"/>
              </w:rPr>
              <w:t>C</w:t>
            </w:r>
            <w:r w:rsidRPr="00DF04FA">
              <w:rPr>
                <w:rFonts w:ascii="Calibri" w:hAnsi="Calibri" w:cs="Arial"/>
                <w:sz w:val="22"/>
              </w:rPr>
              <w:t xml:space="preserve">oordinator agree that extra time would enable the </w:t>
            </w:r>
            <w:r w:rsidR="0075723F">
              <w:rPr>
                <w:rFonts w:ascii="Calibri" w:hAnsi="Calibri" w:cs="Arial"/>
                <w:sz w:val="22"/>
              </w:rPr>
              <w:t>student</w:t>
            </w:r>
            <w:r w:rsidRPr="00DF04FA">
              <w:rPr>
                <w:rFonts w:ascii="Calibri" w:hAnsi="Calibri" w:cs="Arial"/>
                <w:sz w:val="22"/>
              </w:rPr>
              <w:t xml:space="preserve"> greater potential for success. The </w:t>
            </w:r>
            <w:r w:rsidR="00CC156E">
              <w:rPr>
                <w:rFonts w:ascii="Calibri" w:hAnsi="Calibri" w:cs="Arial"/>
                <w:sz w:val="22"/>
              </w:rPr>
              <w:t>A</w:t>
            </w:r>
            <w:r w:rsidRPr="00DF04FA">
              <w:rPr>
                <w:rFonts w:ascii="Calibri" w:hAnsi="Calibri" w:cs="Arial"/>
                <w:sz w:val="22"/>
              </w:rPr>
              <w:t xml:space="preserve">cademic </w:t>
            </w:r>
            <w:r w:rsidR="00CC156E">
              <w:rPr>
                <w:rFonts w:ascii="Calibri" w:hAnsi="Calibri" w:cs="Arial"/>
                <w:sz w:val="22"/>
              </w:rPr>
              <w:t>F</w:t>
            </w:r>
            <w:r w:rsidRPr="00DF04FA">
              <w:rPr>
                <w:rFonts w:ascii="Calibri" w:hAnsi="Calibri" w:cs="Arial"/>
                <w:sz w:val="22"/>
              </w:rPr>
              <w:t xml:space="preserve">ieldwork </w:t>
            </w:r>
            <w:r w:rsidR="00CC156E">
              <w:rPr>
                <w:rFonts w:ascii="Calibri" w:hAnsi="Calibri" w:cs="Arial"/>
                <w:sz w:val="22"/>
              </w:rPr>
              <w:t>C</w:t>
            </w:r>
            <w:r w:rsidRPr="00DF04FA">
              <w:rPr>
                <w:rFonts w:ascii="Calibri" w:hAnsi="Calibri" w:cs="Arial"/>
                <w:sz w:val="22"/>
              </w:rPr>
              <w:t xml:space="preserve">oordinator should be contacted as soon as it is evident that the </w:t>
            </w:r>
            <w:r w:rsidR="0075723F">
              <w:rPr>
                <w:rFonts w:ascii="Calibri" w:hAnsi="Calibri" w:cs="Arial"/>
                <w:sz w:val="22"/>
              </w:rPr>
              <w:t>student</w:t>
            </w:r>
            <w:r w:rsidRPr="00DF04FA">
              <w:rPr>
                <w:rFonts w:ascii="Calibri" w:hAnsi="Calibri" w:cs="Arial"/>
                <w:sz w:val="22"/>
              </w:rPr>
              <w:t xml:space="preserve"> will not be able to meet the expectations for the 8-week minimum due to marginal performance or absences.</w:t>
            </w:r>
          </w:p>
        </w:tc>
      </w:tr>
    </w:tbl>
    <w:p w14:paraId="796A682A" w14:textId="77777777" w:rsidR="00832BFD" w:rsidRDefault="00832BFD" w:rsidP="00832BFD">
      <w:pPr>
        <w:rPr>
          <w:rFonts w:asciiTheme="minorHAnsi" w:hAnsiTheme="minorHAnsi" w:cstheme="minorHAnsi"/>
          <w:sz w:val="22"/>
          <w:szCs w:val="22"/>
        </w:rPr>
      </w:pPr>
    </w:p>
    <w:tbl>
      <w:tblPr>
        <w:tblW w:w="1007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Classroom Expectations"/>
      </w:tblPr>
      <w:tblGrid>
        <w:gridCol w:w="468"/>
        <w:gridCol w:w="9607"/>
      </w:tblGrid>
      <w:tr w:rsidR="00D61C91" w:rsidRPr="00045E94" w14:paraId="796A682D" w14:textId="77777777" w:rsidTr="004B38F4">
        <w:trPr>
          <w:trHeight w:val="351"/>
          <w:jc w:val="center"/>
        </w:trPr>
        <w:tc>
          <w:tcPr>
            <w:tcW w:w="450" w:type="dxa"/>
            <w:shd w:val="clear" w:color="auto" w:fill="BFBFBF" w:themeFill="background1" w:themeFillShade="BF"/>
          </w:tcPr>
          <w:p w14:paraId="796A682B" w14:textId="77777777" w:rsidR="00D61C91" w:rsidRPr="006A11A8" w:rsidRDefault="00996D93" w:rsidP="00DA2F5B">
            <w:pPr>
              <w:jc w:val="center"/>
              <w:rPr>
                <w:rFonts w:asciiTheme="minorHAnsi" w:hAnsiTheme="minorHAnsi" w:cstheme="minorHAnsi"/>
                <w:b/>
                <w:bCs/>
                <w:sz w:val="22"/>
                <w:szCs w:val="22"/>
              </w:rPr>
            </w:pPr>
            <w:r>
              <w:rPr>
                <w:rFonts w:asciiTheme="minorHAnsi" w:hAnsiTheme="minorHAnsi" w:cstheme="minorHAnsi"/>
                <w:b/>
                <w:bCs/>
                <w:sz w:val="22"/>
                <w:szCs w:val="22"/>
              </w:rPr>
              <w:t>M</w:t>
            </w:r>
            <w:r w:rsidR="00D61C91" w:rsidRPr="006A11A8">
              <w:rPr>
                <w:rFonts w:asciiTheme="minorHAnsi" w:hAnsiTheme="minorHAnsi" w:cstheme="minorHAnsi"/>
                <w:b/>
                <w:bCs/>
                <w:sz w:val="22"/>
                <w:szCs w:val="22"/>
              </w:rPr>
              <w:t>.</w:t>
            </w:r>
          </w:p>
        </w:tc>
        <w:tc>
          <w:tcPr>
            <w:tcW w:w="9625" w:type="dxa"/>
            <w:shd w:val="clear" w:color="auto" w:fill="BFBFBF" w:themeFill="background1" w:themeFillShade="BF"/>
          </w:tcPr>
          <w:p w14:paraId="796A682C" w14:textId="746AB3AE" w:rsidR="00D61C91" w:rsidRPr="00275B0E" w:rsidRDefault="003E09F3" w:rsidP="00DA2F5B">
            <w:pPr>
              <w:rPr>
                <w:rFonts w:asciiTheme="minorHAnsi" w:hAnsiTheme="minorHAnsi" w:cstheme="minorHAnsi"/>
                <w:b/>
                <w:bCs/>
                <w:sz w:val="22"/>
                <w:szCs w:val="22"/>
              </w:rPr>
            </w:pPr>
            <w:r>
              <w:rPr>
                <w:rFonts w:asciiTheme="minorHAnsi" w:hAnsiTheme="minorHAnsi" w:cstheme="minorHAnsi"/>
                <w:b/>
                <w:bCs/>
                <w:sz w:val="22"/>
                <w:szCs w:val="22"/>
              </w:rPr>
              <w:t>Fieldwork</w:t>
            </w:r>
            <w:r w:rsidR="0087583E">
              <w:rPr>
                <w:rFonts w:asciiTheme="minorHAnsi" w:hAnsiTheme="minorHAnsi" w:cstheme="minorHAnsi"/>
                <w:b/>
                <w:bCs/>
                <w:sz w:val="22"/>
                <w:szCs w:val="22"/>
              </w:rPr>
              <w:t xml:space="preserve"> Expectation</w:t>
            </w:r>
            <w:r w:rsidR="00275B0E">
              <w:rPr>
                <w:rFonts w:asciiTheme="minorHAnsi" w:hAnsiTheme="minorHAnsi" w:cstheme="minorHAnsi"/>
                <w:b/>
                <w:bCs/>
                <w:sz w:val="22"/>
                <w:szCs w:val="22"/>
              </w:rPr>
              <w:t>s:</w:t>
            </w:r>
            <w:r w:rsidR="00D61C91" w:rsidRPr="006A11A8">
              <w:rPr>
                <w:rStyle w:val="fontstyle01"/>
                <w:rFonts w:asciiTheme="minorHAnsi" w:hAnsiTheme="minorHAnsi" w:cstheme="minorHAnsi"/>
                <w:color w:val="1F4E79" w:themeColor="accent1" w:themeShade="80"/>
                <w:sz w:val="22"/>
                <w:szCs w:val="22"/>
              </w:rPr>
              <w:t xml:space="preserve"> </w:t>
            </w:r>
          </w:p>
        </w:tc>
      </w:tr>
      <w:tr w:rsidR="007D5176" w:rsidRPr="00045E94" w14:paraId="796A6831" w14:textId="77777777" w:rsidTr="004B38F4">
        <w:trPr>
          <w:trHeight w:val="247"/>
          <w:jc w:val="center"/>
        </w:trPr>
        <w:tc>
          <w:tcPr>
            <w:tcW w:w="450" w:type="dxa"/>
          </w:tcPr>
          <w:p w14:paraId="796A682E" w14:textId="77777777" w:rsidR="007D5176" w:rsidRDefault="007D5176" w:rsidP="00DA2F5B">
            <w:pPr>
              <w:jc w:val="center"/>
              <w:rPr>
                <w:rFonts w:asciiTheme="minorHAnsi" w:hAnsiTheme="minorHAnsi" w:cstheme="minorHAnsi"/>
                <w:b/>
                <w:bCs/>
                <w:sz w:val="22"/>
                <w:szCs w:val="22"/>
              </w:rPr>
            </w:pPr>
          </w:p>
        </w:tc>
        <w:tc>
          <w:tcPr>
            <w:tcW w:w="9625" w:type="dxa"/>
          </w:tcPr>
          <w:p w14:paraId="796A682F" w14:textId="51515DEF" w:rsidR="007D5176" w:rsidRPr="0073297B" w:rsidRDefault="00246B84" w:rsidP="00DA2F5B">
            <w:pPr>
              <w:rPr>
                <w:rFonts w:asciiTheme="minorHAnsi" w:hAnsiTheme="minorHAnsi" w:cstheme="minorHAnsi"/>
                <w:sz w:val="22"/>
                <w:szCs w:val="22"/>
              </w:rPr>
            </w:pPr>
            <w:r w:rsidRPr="00246B84">
              <w:rPr>
                <w:rFonts w:asciiTheme="minorHAnsi" w:hAnsiTheme="minorHAnsi" w:cstheme="minorHAnsi"/>
                <w:b/>
                <w:sz w:val="22"/>
                <w:szCs w:val="22"/>
              </w:rPr>
              <w:t xml:space="preserve">Cell phones are </w:t>
            </w:r>
            <w:r w:rsidRPr="00246B84">
              <w:rPr>
                <w:rFonts w:asciiTheme="minorHAnsi" w:hAnsiTheme="minorHAnsi" w:cstheme="minorHAnsi"/>
                <w:b/>
                <w:sz w:val="22"/>
                <w:szCs w:val="22"/>
                <w:u w:val="single"/>
              </w:rPr>
              <w:t>not</w:t>
            </w:r>
            <w:r w:rsidRPr="00246B84">
              <w:rPr>
                <w:rFonts w:asciiTheme="minorHAnsi" w:hAnsiTheme="minorHAnsi" w:cstheme="minorHAnsi"/>
                <w:b/>
                <w:sz w:val="22"/>
                <w:szCs w:val="22"/>
              </w:rPr>
              <w:t xml:space="preserve"> to be used during fieldwork clinic time. </w:t>
            </w:r>
            <w:r w:rsidR="0073297B">
              <w:rPr>
                <w:rFonts w:asciiTheme="minorHAnsi" w:hAnsiTheme="minorHAnsi" w:cstheme="minorHAnsi"/>
                <w:b/>
                <w:sz w:val="22"/>
                <w:szCs w:val="22"/>
              </w:rPr>
              <w:t xml:space="preserve"> </w:t>
            </w:r>
            <w:r w:rsidR="0073297B">
              <w:rPr>
                <w:rFonts w:asciiTheme="minorHAnsi" w:hAnsiTheme="minorHAnsi" w:cstheme="minorHAnsi"/>
                <w:sz w:val="22"/>
                <w:szCs w:val="22"/>
              </w:rPr>
              <w:t>Refer to your “OTA Department Student Policy Manual” for more information on professional conduct expectations.</w:t>
            </w:r>
          </w:p>
          <w:p w14:paraId="796A6830" w14:textId="77777777" w:rsidR="000B0664" w:rsidRPr="00246B84" w:rsidRDefault="000B0664" w:rsidP="00DA2F5B">
            <w:pPr>
              <w:rPr>
                <w:rFonts w:asciiTheme="minorHAnsi" w:hAnsiTheme="minorHAnsi" w:cstheme="minorHAnsi"/>
                <w:b/>
                <w:sz w:val="22"/>
                <w:szCs w:val="22"/>
              </w:rPr>
            </w:pPr>
          </w:p>
        </w:tc>
      </w:tr>
    </w:tbl>
    <w:p w14:paraId="796A6832" w14:textId="77777777" w:rsidR="00C40BA5" w:rsidRDefault="00C40BA5"/>
    <w:tbl>
      <w:tblPr>
        <w:tblStyle w:val="TableGrid"/>
        <w:tblW w:w="10075" w:type="dxa"/>
        <w:jc w:val="center"/>
        <w:tblBorders>
          <w:insideH w:val="none" w:sz="0" w:space="0" w:color="auto"/>
          <w:insideV w:val="none" w:sz="0" w:space="0" w:color="auto"/>
        </w:tblBorders>
        <w:tblLook w:val="04A0" w:firstRow="1" w:lastRow="0" w:firstColumn="1" w:lastColumn="0" w:noHBand="0" w:noVBand="1"/>
        <w:tblCaption w:val="Students with Disabilities"/>
      </w:tblPr>
      <w:tblGrid>
        <w:gridCol w:w="468"/>
        <w:gridCol w:w="9607"/>
      </w:tblGrid>
      <w:tr w:rsidR="00D61C91" w:rsidRPr="006A11A8" w14:paraId="796A6835" w14:textId="77777777" w:rsidTr="00E75B36">
        <w:trPr>
          <w:trHeight w:val="351"/>
          <w:tblHeader/>
          <w:jc w:val="center"/>
        </w:trPr>
        <w:tc>
          <w:tcPr>
            <w:tcW w:w="468" w:type="dxa"/>
            <w:shd w:val="clear" w:color="auto" w:fill="BFBFBF" w:themeFill="background1" w:themeFillShade="BF"/>
          </w:tcPr>
          <w:p w14:paraId="796A6833" w14:textId="77777777" w:rsidR="00D61C91" w:rsidRPr="006A11A8" w:rsidRDefault="00996D93" w:rsidP="00DA2F5B">
            <w:pPr>
              <w:jc w:val="center"/>
              <w:rPr>
                <w:rFonts w:asciiTheme="minorHAnsi" w:hAnsiTheme="minorHAnsi" w:cstheme="minorHAnsi"/>
                <w:b/>
                <w:bCs/>
                <w:sz w:val="22"/>
                <w:szCs w:val="22"/>
              </w:rPr>
            </w:pPr>
            <w:r>
              <w:rPr>
                <w:rFonts w:asciiTheme="minorHAnsi" w:hAnsiTheme="minorHAnsi" w:cstheme="minorHAnsi"/>
                <w:b/>
                <w:bCs/>
                <w:sz w:val="22"/>
                <w:szCs w:val="22"/>
              </w:rPr>
              <w:t>N</w:t>
            </w:r>
            <w:r w:rsidR="00D61C91" w:rsidRPr="006A11A8">
              <w:rPr>
                <w:rFonts w:asciiTheme="minorHAnsi" w:hAnsiTheme="minorHAnsi" w:cstheme="minorHAnsi"/>
                <w:b/>
                <w:bCs/>
                <w:sz w:val="22"/>
                <w:szCs w:val="22"/>
              </w:rPr>
              <w:t>.</w:t>
            </w:r>
          </w:p>
        </w:tc>
        <w:tc>
          <w:tcPr>
            <w:tcW w:w="9607" w:type="dxa"/>
            <w:shd w:val="clear" w:color="auto" w:fill="BFBFBF" w:themeFill="background1" w:themeFillShade="BF"/>
          </w:tcPr>
          <w:p w14:paraId="796A6834" w14:textId="77777777" w:rsidR="00D61C91" w:rsidRPr="00045E94" w:rsidRDefault="00D61C91" w:rsidP="006C152D">
            <w:pPr>
              <w:rPr>
                <w:rFonts w:asciiTheme="minorHAnsi" w:hAnsiTheme="minorHAnsi" w:cstheme="minorHAnsi"/>
                <w:sz w:val="22"/>
                <w:szCs w:val="22"/>
              </w:rPr>
            </w:pPr>
            <w:r>
              <w:rPr>
                <w:rFonts w:asciiTheme="minorHAnsi" w:hAnsiTheme="minorHAnsi" w:cstheme="minorHAnsi"/>
                <w:b/>
                <w:bCs/>
                <w:sz w:val="22"/>
                <w:szCs w:val="22"/>
              </w:rPr>
              <w:t>Students with Disabilities</w:t>
            </w:r>
            <w:r w:rsidRPr="006A11A8">
              <w:rPr>
                <w:rFonts w:asciiTheme="minorHAnsi" w:hAnsiTheme="minorHAnsi" w:cstheme="minorHAnsi"/>
                <w:b/>
                <w:bCs/>
                <w:sz w:val="22"/>
                <w:szCs w:val="22"/>
              </w:rPr>
              <w:t>:</w:t>
            </w:r>
          </w:p>
        </w:tc>
      </w:tr>
      <w:tr w:rsidR="000B0664" w:rsidRPr="006A11A8" w14:paraId="796A683D" w14:textId="77777777" w:rsidTr="00E75B36">
        <w:trPr>
          <w:trHeight w:val="2200"/>
          <w:jc w:val="center"/>
        </w:trPr>
        <w:tc>
          <w:tcPr>
            <w:tcW w:w="468" w:type="dxa"/>
          </w:tcPr>
          <w:p w14:paraId="796A6836" w14:textId="77777777" w:rsidR="000B0664" w:rsidRPr="006A11A8" w:rsidRDefault="000B0664" w:rsidP="00DA2F5B">
            <w:pPr>
              <w:jc w:val="center"/>
              <w:rPr>
                <w:rFonts w:asciiTheme="minorHAnsi" w:hAnsiTheme="minorHAnsi" w:cstheme="minorHAnsi"/>
                <w:b/>
                <w:bCs/>
                <w:sz w:val="22"/>
                <w:szCs w:val="22"/>
              </w:rPr>
            </w:pPr>
          </w:p>
        </w:tc>
        <w:tc>
          <w:tcPr>
            <w:tcW w:w="9607" w:type="dxa"/>
          </w:tcPr>
          <w:p w14:paraId="796A6838" w14:textId="1B128EA3" w:rsidR="00E75B36" w:rsidRDefault="000B0664" w:rsidP="000B0664">
            <w:pPr>
              <w:rPr>
                <w:rFonts w:asciiTheme="minorHAnsi" w:hAnsiTheme="minorHAnsi" w:cstheme="minorHAnsi"/>
                <w:sz w:val="22"/>
                <w:szCs w:val="22"/>
              </w:rPr>
            </w:pPr>
            <w:r w:rsidRPr="000B0664">
              <w:rPr>
                <w:rFonts w:asciiTheme="minorHAnsi" w:hAnsiTheme="minorHAnsi" w:cstheme="minorHAnsi"/>
                <w:sz w:val="22"/>
                <w:szCs w:val="22"/>
              </w:rPr>
              <w:t xml:space="preserve">SUNY Erie Community College recognizes the right of qualified individuals with disabilities to access an education through appropriate accommodations. </w:t>
            </w:r>
            <w:r>
              <w:rPr>
                <w:rFonts w:asciiTheme="minorHAnsi" w:hAnsiTheme="minorHAnsi" w:cstheme="minorHAnsi"/>
                <w:sz w:val="22"/>
                <w:szCs w:val="22"/>
              </w:rPr>
              <w:t xml:space="preserve"> </w:t>
            </w:r>
            <w:r w:rsidRPr="000B0664">
              <w:rPr>
                <w:rFonts w:asciiTheme="minorHAnsi" w:hAnsiTheme="minorHAnsi" w:cstheme="minorHAnsi"/>
                <w:sz w:val="22"/>
                <w:szCs w:val="22"/>
              </w:rPr>
              <w:t xml:space="preserve">Disabilities can be but are not limited to physical limitations and chronic health conditions, to mental health and learning disorders. </w:t>
            </w:r>
            <w:r>
              <w:rPr>
                <w:rFonts w:asciiTheme="minorHAnsi" w:hAnsiTheme="minorHAnsi" w:cstheme="minorHAnsi"/>
                <w:sz w:val="22"/>
                <w:szCs w:val="22"/>
              </w:rPr>
              <w:t xml:space="preserve"> </w:t>
            </w:r>
            <w:r w:rsidRPr="000B0664">
              <w:rPr>
                <w:rFonts w:asciiTheme="minorHAnsi" w:hAnsiTheme="minorHAnsi" w:cstheme="minorHAnsi"/>
                <w:sz w:val="22"/>
                <w:szCs w:val="22"/>
              </w:rPr>
              <w:t xml:space="preserve">A Student with a documented disability may be eligible to receive reasonable accommodations through the Student Access Centers located at each campus to access education. </w:t>
            </w:r>
            <w:r>
              <w:rPr>
                <w:rFonts w:asciiTheme="minorHAnsi" w:hAnsiTheme="minorHAnsi" w:cstheme="minorHAnsi"/>
                <w:sz w:val="22"/>
                <w:szCs w:val="22"/>
              </w:rPr>
              <w:t xml:space="preserve"> </w:t>
            </w:r>
            <w:r w:rsidRPr="000B0664">
              <w:rPr>
                <w:rFonts w:asciiTheme="minorHAnsi" w:hAnsiTheme="minorHAnsi" w:cstheme="minorHAnsi"/>
                <w:sz w:val="22"/>
                <w:szCs w:val="22"/>
              </w:rPr>
              <w:t xml:space="preserve">SUNY Erie looks to help eliminate barriers and disadvantages that may exist to all students pursuing an education to the best of their ability. </w:t>
            </w:r>
            <w:r>
              <w:rPr>
                <w:rFonts w:asciiTheme="minorHAnsi" w:hAnsiTheme="minorHAnsi" w:cstheme="minorHAnsi"/>
                <w:sz w:val="22"/>
                <w:szCs w:val="22"/>
              </w:rPr>
              <w:t xml:space="preserve"> </w:t>
            </w:r>
            <w:r w:rsidRPr="000B0664">
              <w:rPr>
                <w:rFonts w:asciiTheme="minorHAnsi" w:hAnsiTheme="minorHAnsi" w:cstheme="minorHAnsi"/>
                <w:sz w:val="22"/>
                <w:szCs w:val="22"/>
              </w:rPr>
              <w:t>If you would like to speak with a Counselor to determine eligibility, please contact your campus Student Access Center:</w:t>
            </w:r>
          </w:p>
          <w:p w14:paraId="796A6839" w14:textId="77777777" w:rsidR="00E75B36" w:rsidRDefault="00E75B36" w:rsidP="00E75B36">
            <w:pPr>
              <w:ind w:left="1440"/>
              <w:rPr>
                <w:rFonts w:asciiTheme="minorHAnsi" w:hAnsiTheme="minorHAnsi" w:cstheme="minorHAnsi"/>
                <w:sz w:val="22"/>
                <w:szCs w:val="22"/>
              </w:rPr>
            </w:pPr>
            <w:r w:rsidRPr="00E75B36">
              <w:rPr>
                <w:rFonts w:asciiTheme="minorHAnsi" w:hAnsiTheme="minorHAnsi" w:cstheme="minorHAnsi"/>
                <w:b/>
                <w:sz w:val="22"/>
                <w:szCs w:val="22"/>
              </w:rPr>
              <w:t>City Campus:</w:t>
            </w:r>
            <w:r>
              <w:rPr>
                <w:rFonts w:asciiTheme="minorHAnsi" w:hAnsiTheme="minorHAnsi" w:cstheme="minorHAnsi"/>
                <w:sz w:val="22"/>
                <w:szCs w:val="22"/>
              </w:rPr>
              <w:t xml:space="preserve"> </w:t>
            </w:r>
            <w:r w:rsidRPr="00E75B36">
              <w:rPr>
                <w:rFonts w:asciiTheme="minorHAnsi" w:hAnsiTheme="minorHAnsi" w:cstheme="minorHAnsi"/>
                <w:sz w:val="22"/>
                <w:szCs w:val="22"/>
              </w:rPr>
              <w:t>Susan McLaughlin, 121 Ellicott, Room 266; 851-1189</w:t>
            </w:r>
          </w:p>
          <w:p w14:paraId="796A683A" w14:textId="77777777" w:rsidR="00E75B36" w:rsidRDefault="00E75B36" w:rsidP="00E75B36">
            <w:pPr>
              <w:ind w:left="1440"/>
              <w:rPr>
                <w:rFonts w:asciiTheme="minorHAnsi" w:hAnsiTheme="minorHAnsi" w:cstheme="minorHAnsi"/>
                <w:sz w:val="22"/>
                <w:szCs w:val="22"/>
              </w:rPr>
            </w:pPr>
            <w:r w:rsidRPr="00E75B36">
              <w:rPr>
                <w:rFonts w:asciiTheme="minorHAnsi" w:hAnsiTheme="minorHAnsi" w:cstheme="minorHAnsi"/>
                <w:b/>
                <w:sz w:val="22"/>
                <w:szCs w:val="22"/>
              </w:rPr>
              <w:t>South Campus:</w:t>
            </w:r>
            <w:r w:rsidR="00594AB8">
              <w:rPr>
                <w:rFonts w:asciiTheme="minorHAnsi" w:hAnsiTheme="minorHAnsi" w:cstheme="minorHAnsi"/>
                <w:sz w:val="22"/>
                <w:szCs w:val="22"/>
              </w:rPr>
              <w:t xml:space="preserve"> </w:t>
            </w:r>
            <w:r w:rsidRPr="00E75B36">
              <w:rPr>
                <w:rFonts w:asciiTheme="minorHAnsi" w:hAnsiTheme="minorHAnsi" w:cstheme="minorHAnsi"/>
                <w:sz w:val="22"/>
                <w:szCs w:val="22"/>
              </w:rPr>
              <w:t>Fran Moyer, Room 3120; 851-1933</w:t>
            </w:r>
          </w:p>
          <w:p w14:paraId="796A683B" w14:textId="77777777" w:rsidR="00E75B36" w:rsidRPr="000B0664" w:rsidRDefault="00E75B36" w:rsidP="00E75B36">
            <w:pPr>
              <w:ind w:left="1440"/>
              <w:rPr>
                <w:rFonts w:asciiTheme="minorHAnsi" w:hAnsiTheme="minorHAnsi" w:cstheme="minorHAnsi"/>
                <w:sz w:val="22"/>
                <w:szCs w:val="22"/>
              </w:rPr>
            </w:pPr>
            <w:r w:rsidRPr="00E75B36">
              <w:rPr>
                <w:rFonts w:asciiTheme="minorHAnsi" w:hAnsiTheme="minorHAnsi" w:cstheme="minorHAnsi"/>
                <w:b/>
                <w:sz w:val="22"/>
                <w:szCs w:val="22"/>
              </w:rPr>
              <w:t>North Campus:</w:t>
            </w:r>
            <w:r w:rsidR="00594AB8">
              <w:rPr>
                <w:rFonts w:asciiTheme="minorHAnsi" w:hAnsiTheme="minorHAnsi" w:cstheme="minorHAnsi"/>
                <w:sz w:val="22"/>
                <w:szCs w:val="22"/>
              </w:rPr>
              <w:t xml:space="preserve"> </w:t>
            </w:r>
            <w:r w:rsidRPr="00E75B36">
              <w:rPr>
                <w:rFonts w:asciiTheme="minorHAnsi" w:hAnsiTheme="minorHAnsi" w:cstheme="minorHAnsi"/>
                <w:sz w:val="22"/>
                <w:szCs w:val="22"/>
              </w:rPr>
              <w:t>Aaron Garmon, Spring Center Room 213; 851-1495</w:t>
            </w:r>
          </w:p>
          <w:p w14:paraId="796A683C" w14:textId="77777777" w:rsidR="000B0664" w:rsidRPr="000C7E26" w:rsidRDefault="000B0664" w:rsidP="006C152D">
            <w:pPr>
              <w:pStyle w:val="Title"/>
              <w:tabs>
                <w:tab w:val="left" w:pos="720"/>
                <w:tab w:val="left" w:pos="3960"/>
              </w:tabs>
              <w:jc w:val="left"/>
              <w:rPr>
                <w:rFonts w:asciiTheme="minorHAnsi" w:hAnsiTheme="minorHAnsi" w:cstheme="minorHAnsi"/>
                <w:color w:val="000000"/>
                <w:sz w:val="16"/>
                <w:szCs w:val="16"/>
              </w:rPr>
            </w:pPr>
          </w:p>
        </w:tc>
      </w:tr>
    </w:tbl>
    <w:p w14:paraId="796A683E" w14:textId="77777777" w:rsidR="000B0664" w:rsidRDefault="000B0664" w:rsidP="00832BFD">
      <w:pPr>
        <w:rPr>
          <w:rFonts w:asciiTheme="minorHAnsi" w:hAnsiTheme="minorHAnsi" w:cstheme="minorHAnsi"/>
          <w:sz w:val="22"/>
          <w:szCs w:val="22"/>
        </w:rPr>
      </w:pPr>
    </w:p>
    <w:tbl>
      <w:tblPr>
        <w:tblW w:w="1008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Caption w:val="Topical Outline"/>
      </w:tblPr>
      <w:tblGrid>
        <w:gridCol w:w="445"/>
        <w:gridCol w:w="9635"/>
      </w:tblGrid>
      <w:tr w:rsidR="003B4790" w:rsidRPr="006A11A8" w14:paraId="796A6841" w14:textId="77777777" w:rsidTr="004B38F4">
        <w:trPr>
          <w:trHeight w:val="360"/>
          <w:jc w:val="center"/>
        </w:trPr>
        <w:tc>
          <w:tcPr>
            <w:tcW w:w="445" w:type="dxa"/>
            <w:shd w:val="clear" w:color="auto" w:fill="BFBFBF" w:themeFill="background1" w:themeFillShade="BF"/>
          </w:tcPr>
          <w:p w14:paraId="796A683F" w14:textId="77777777" w:rsidR="003B4790" w:rsidRPr="006A11A8" w:rsidRDefault="000B0664" w:rsidP="007221FD">
            <w:pPr>
              <w:rPr>
                <w:rFonts w:asciiTheme="minorHAnsi" w:hAnsiTheme="minorHAnsi" w:cstheme="minorHAnsi"/>
                <w:b/>
                <w:bCs/>
                <w:sz w:val="22"/>
                <w:szCs w:val="22"/>
              </w:rPr>
            </w:pPr>
            <w:r>
              <w:rPr>
                <w:rFonts w:asciiTheme="minorHAnsi" w:hAnsiTheme="minorHAnsi" w:cstheme="minorHAnsi"/>
                <w:sz w:val="22"/>
                <w:szCs w:val="22"/>
              </w:rPr>
              <w:br w:type="page"/>
            </w:r>
            <w:r w:rsidR="00996D93">
              <w:rPr>
                <w:rFonts w:asciiTheme="minorHAnsi" w:hAnsiTheme="minorHAnsi" w:cstheme="minorHAnsi"/>
                <w:b/>
                <w:bCs/>
                <w:sz w:val="22"/>
                <w:szCs w:val="22"/>
              </w:rPr>
              <w:t>O</w:t>
            </w:r>
            <w:r w:rsidR="003B4790" w:rsidRPr="006A11A8">
              <w:rPr>
                <w:rFonts w:asciiTheme="minorHAnsi" w:hAnsiTheme="minorHAnsi" w:cstheme="minorHAnsi"/>
                <w:b/>
                <w:bCs/>
                <w:sz w:val="22"/>
                <w:szCs w:val="22"/>
              </w:rPr>
              <w:t>.</w:t>
            </w:r>
          </w:p>
        </w:tc>
        <w:tc>
          <w:tcPr>
            <w:tcW w:w="9635" w:type="dxa"/>
            <w:shd w:val="clear" w:color="auto" w:fill="BFBFBF" w:themeFill="background1" w:themeFillShade="BF"/>
          </w:tcPr>
          <w:p w14:paraId="796A6840" w14:textId="77777777" w:rsidR="003B4790" w:rsidRPr="002D4BDB" w:rsidRDefault="003B4790" w:rsidP="007221FD">
            <w:pPr>
              <w:rPr>
                <w:rFonts w:asciiTheme="minorHAnsi" w:hAnsiTheme="minorHAnsi" w:cstheme="minorHAnsi"/>
                <w:color w:val="000000" w:themeColor="text1"/>
                <w:sz w:val="22"/>
                <w:szCs w:val="22"/>
              </w:rPr>
            </w:pPr>
            <w:r w:rsidRPr="006A11A8">
              <w:rPr>
                <w:rFonts w:asciiTheme="minorHAnsi" w:hAnsiTheme="minorHAnsi" w:cstheme="minorHAnsi"/>
                <w:b/>
                <w:bCs/>
                <w:sz w:val="22"/>
                <w:szCs w:val="22"/>
              </w:rPr>
              <w:t>Topical Outline:</w:t>
            </w:r>
          </w:p>
        </w:tc>
      </w:tr>
      <w:tr w:rsidR="00996D93" w:rsidRPr="006A11A8" w14:paraId="796A6844" w14:textId="77777777" w:rsidTr="00B51062">
        <w:trPr>
          <w:trHeight w:val="1260"/>
          <w:jc w:val="center"/>
        </w:trPr>
        <w:tc>
          <w:tcPr>
            <w:tcW w:w="445" w:type="dxa"/>
          </w:tcPr>
          <w:p w14:paraId="796A6842" w14:textId="77777777" w:rsidR="00996D93" w:rsidRPr="006A11A8" w:rsidRDefault="00996D93" w:rsidP="007221FD">
            <w:pPr>
              <w:rPr>
                <w:rFonts w:asciiTheme="minorHAnsi" w:hAnsiTheme="minorHAnsi" w:cstheme="minorHAnsi"/>
                <w:b/>
                <w:bCs/>
                <w:sz w:val="22"/>
                <w:szCs w:val="22"/>
              </w:rPr>
            </w:pPr>
          </w:p>
        </w:tc>
        <w:tc>
          <w:tcPr>
            <w:tcW w:w="9635" w:type="dxa"/>
          </w:tcPr>
          <w:p w14:paraId="70B56A7A" w14:textId="77777777" w:rsidR="000F57C4" w:rsidRDefault="000F57C4" w:rsidP="00B51062">
            <w:pPr>
              <w:widowControl/>
              <w:suppressAutoHyphens w:val="0"/>
              <w:ind w:left="360" w:hanging="360"/>
              <w:rPr>
                <w:rFonts w:asciiTheme="minorHAnsi" w:eastAsia="Times New Roman" w:hAnsiTheme="minorHAnsi" w:cstheme="minorHAnsi"/>
                <w:kern w:val="0"/>
                <w:sz w:val="22"/>
                <w:lang w:eastAsia="en-US" w:bidi="ar-SA"/>
              </w:rPr>
            </w:pPr>
          </w:p>
          <w:p w14:paraId="27792EA6" w14:textId="40073CD4" w:rsidR="00B51062" w:rsidRPr="00B51062" w:rsidRDefault="00B51062" w:rsidP="00B51062">
            <w:pPr>
              <w:widowControl/>
              <w:suppressAutoHyphens w:val="0"/>
              <w:ind w:left="360" w:hanging="360"/>
              <w:rPr>
                <w:rFonts w:asciiTheme="minorHAnsi" w:eastAsia="Times New Roman" w:hAnsiTheme="minorHAnsi" w:cstheme="minorHAnsi"/>
                <w:kern w:val="0"/>
                <w:sz w:val="22"/>
                <w:lang w:eastAsia="en-US" w:bidi="ar-SA"/>
              </w:rPr>
            </w:pPr>
            <w:r w:rsidRPr="00B51062">
              <w:rPr>
                <w:rFonts w:asciiTheme="minorHAnsi" w:eastAsia="Times New Roman" w:hAnsiTheme="minorHAnsi" w:cstheme="minorHAnsi"/>
                <w:kern w:val="0"/>
                <w:sz w:val="22"/>
                <w:lang w:eastAsia="en-US" w:bidi="ar-SA"/>
              </w:rPr>
              <w:t xml:space="preserve">Eight </w:t>
            </w:r>
            <w:r w:rsidR="00A11E51">
              <w:rPr>
                <w:rFonts w:asciiTheme="minorHAnsi" w:eastAsia="Times New Roman" w:hAnsiTheme="minorHAnsi" w:cstheme="minorHAnsi"/>
                <w:kern w:val="0"/>
                <w:sz w:val="22"/>
                <w:lang w:eastAsia="en-US" w:bidi="ar-SA"/>
              </w:rPr>
              <w:t>weeks are</w:t>
            </w:r>
            <w:r w:rsidRPr="00B51062">
              <w:rPr>
                <w:rFonts w:asciiTheme="minorHAnsi" w:eastAsia="Times New Roman" w:hAnsiTheme="minorHAnsi" w:cstheme="minorHAnsi"/>
                <w:kern w:val="0"/>
                <w:sz w:val="22"/>
                <w:lang w:eastAsia="en-US" w:bidi="ar-SA"/>
              </w:rPr>
              <w:t xml:space="preserve"> spent in each fieldwork setting.  </w:t>
            </w:r>
          </w:p>
          <w:p w14:paraId="6EFF4BA7" w14:textId="77777777" w:rsidR="00B51062" w:rsidRPr="00B51062" w:rsidRDefault="00B51062" w:rsidP="00B51062">
            <w:pPr>
              <w:widowControl/>
              <w:numPr>
                <w:ilvl w:val="0"/>
                <w:numId w:val="11"/>
              </w:numPr>
              <w:suppressAutoHyphens w:val="0"/>
              <w:contextualSpacing/>
              <w:rPr>
                <w:rFonts w:asciiTheme="minorHAnsi" w:eastAsia="Times New Roman" w:hAnsiTheme="minorHAnsi" w:cstheme="minorHAnsi"/>
                <w:kern w:val="0"/>
                <w:sz w:val="22"/>
                <w:lang w:eastAsia="en-US" w:bidi="ar-SA"/>
              </w:rPr>
            </w:pPr>
            <w:r w:rsidRPr="00B51062">
              <w:rPr>
                <w:rFonts w:asciiTheme="minorHAnsi" w:eastAsia="Times New Roman" w:hAnsiTheme="minorHAnsi" w:cstheme="minorHAnsi"/>
                <w:kern w:val="0"/>
                <w:sz w:val="22"/>
                <w:lang w:eastAsia="en-US" w:bidi="ar-SA"/>
              </w:rPr>
              <w:t xml:space="preserve">Week 1:  </w:t>
            </w:r>
          </w:p>
          <w:p w14:paraId="53062C18" w14:textId="77777777" w:rsidR="00B51062" w:rsidRPr="00B51062" w:rsidRDefault="00B51062" w:rsidP="00B51062">
            <w:pPr>
              <w:widowControl/>
              <w:numPr>
                <w:ilvl w:val="1"/>
                <w:numId w:val="11"/>
              </w:numPr>
              <w:suppressAutoHyphens w:val="0"/>
              <w:contextualSpacing/>
              <w:rPr>
                <w:rFonts w:asciiTheme="minorHAnsi" w:eastAsia="Times New Roman" w:hAnsiTheme="minorHAnsi" w:cstheme="minorHAnsi"/>
                <w:kern w:val="0"/>
                <w:sz w:val="22"/>
                <w:lang w:eastAsia="en-US" w:bidi="ar-SA"/>
              </w:rPr>
            </w:pPr>
            <w:r w:rsidRPr="00B51062">
              <w:rPr>
                <w:rFonts w:asciiTheme="minorHAnsi" w:eastAsia="Times New Roman" w:hAnsiTheme="minorHAnsi" w:cstheme="minorHAnsi"/>
                <w:kern w:val="0"/>
                <w:sz w:val="22"/>
                <w:lang w:eastAsia="en-US" w:bidi="ar-SA"/>
              </w:rPr>
              <w:t>Orientation to facility/department, review of policies/procedures</w:t>
            </w:r>
            <w:r w:rsidRPr="00B51062">
              <w:rPr>
                <w:rFonts w:asciiTheme="minorHAnsi" w:eastAsia="Times New Roman" w:hAnsiTheme="minorHAnsi" w:cstheme="minorHAnsi"/>
                <w:kern w:val="0"/>
                <w:sz w:val="22"/>
                <w:lang w:eastAsia="en-US" w:bidi="ar-SA"/>
              </w:rPr>
              <w:tab/>
            </w:r>
            <w:r w:rsidRPr="00B51062">
              <w:rPr>
                <w:rFonts w:asciiTheme="minorHAnsi" w:eastAsia="Times New Roman" w:hAnsiTheme="minorHAnsi" w:cstheme="minorHAnsi"/>
                <w:kern w:val="0"/>
                <w:sz w:val="22"/>
                <w:lang w:eastAsia="en-US" w:bidi="ar-SA"/>
              </w:rPr>
              <w:tab/>
            </w:r>
          </w:p>
          <w:p w14:paraId="2ED67A3F" w14:textId="77777777" w:rsidR="00B51062" w:rsidRPr="00B51062" w:rsidRDefault="00B51062" w:rsidP="00B51062">
            <w:pPr>
              <w:widowControl/>
              <w:numPr>
                <w:ilvl w:val="0"/>
                <w:numId w:val="11"/>
              </w:numPr>
              <w:suppressAutoHyphens w:val="0"/>
              <w:contextualSpacing/>
              <w:rPr>
                <w:rFonts w:asciiTheme="minorHAnsi" w:eastAsia="Times New Roman" w:hAnsiTheme="minorHAnsi" w:cstheme="minorHAnsi"/>
                <w:kern w:val="0"/>
                <w:sz w:val="22"/>
                <w:lang w:eastAsia="en-US" w:bidi="ar-SA"/>
              </w:rPr>
            </w:pPr>
            <w:r w:rsidRPr="00B51062">
              <w:rPr>
                <w:rFonts w:asciiTheme="minorHAnsi" w:eastAsia="Times New Roman" w:hAnsiTheme="minorHAnsi" w:cstheme="minorHAnsi"/>
                <w:kern w:val="0"/>
                <w:sz w:val="22"/>
                <w:lang w:eastAsia="en-US" w:bidi="ar-SA"/>
              </w:rPr>
              <w:t>Weeks 1-8:</w:t>
            </w:r>
          </w:p>
          <w:p w14:paraId="751CA171" w14:textId="354DCFE9" w:rsidR="00B51062" w:rsidRPr="00B51062" w:rsidRDefault="00C11D2B" w:rsidP="00B51062">
            <w:pPr>
              <w:widowControl/>
              <w:numPr>
                <w:ilvl w:val="1"/>
                <w:numId w:val="11"/>
              </w:numPr>
              <w:suppressAutoHyphens w:val="0"/>
              <w:contextualSpacing/>
              <w:rPr>
                <w:rFonts w:asciiTheme="minorHAnsi" w:eastAsia="Times New Roman" w:hAnsiTheme="minorHAnsi" w:cstheme="minorHAnsi"/>
                <w:kern w:val="0"/>
                <w:sz w:val="22"/>
                <w:lang w:eastAsia="en-US" w:bidi="ar-SA"/>
              </w:rPr>
            </w:pPr>
            <w:r>
              <w:rPr>
                <w:rFonts w:asciiTheme="minorHAnsi" w:eastAsia="Times New Roman" w:hAnsiTheme="minorHAnsi" w:cstheme="minorHAnsi"/>
                <w:kern w:val="0"/>
                <w:sz w:val="22"/>
                <w:lang w:eastAsia="en-US" w:bidi="ar-SA"/>
              </w:rPr>
              <w:t>Attend team and facility</w:t>
            </w:r>
            <w:r w:rsidR="00B51062" w:rsidRPr="00B51062">
              <w:rPr>
                <w:rFonts w:asciiTheme="minorHAnsi" w:eastAsia="Times New Roman" w:hAnsiTheme="minorHAnsi" w:cstheme="minorHAnsi"/>
                <w:kern w:val="0"/>
                <w:sz w:val="22"/>
                <w:lang w:eastAsia="en-US" w:bidi="ar-SA"/>
              </w:rPr>
              <w:t xml:space="preserve"> meetings/in-services</w:t>
            </w:r>
          </w:p>
          <w:p w14:paraId="666A7518" w14:textId="77777777" w:rsidR="00B51062" w:rsidRPr="00B51062" w:rsidRDefault="00B51062" w:rsidP="00B51062">
            <w:pPr>
              <w:widowControl/>
              <w:numPr>
                <w:ilvl w:val="1"/>
                <w:numId w:val="11"/>
              </w:numPr>
              <w:suppressAutoHyphens w:val="0"/>
              <w:contextualSpacing/>
              <w:rPr>
                <w:rFonts w:asciiTheme="minorHAnsi" w:eastAsia="Times New Roman" w:hAnsiTheme="minorHAnsi" w:cstheme="minorHAnsi"/>
                <w:kern w:val="0"/>
                <w:sz w:val="22"/>
                <w:lang w:eastAsia="en-US" w:bidi="ar-SA"/>
              </w:rPr>
            </w:pPr>
            <w:r w:rsidRPr="00B51062">
              <w:rPr>
                <w:rFonts w:asciiTheme="minorHAnsi" w:eastAsia="Times New Roman" w:hAnsiTheme="minorHAnsi" w:cstheme="minorHAnsi"/>
                <w:kern w:val="0"/>
                <w:sz w:val="22"/>
                <w:lang w:eastAsia="en-US" w:bidi="ar-SA"/>
              </w:rPr>
              <w:t>Perform assessment and treatment interventions for assigned clients</w:t>
            </w:r>
          </w:p>
          <w:p w14:paraId="1D1AFC1A" w14:textId="77777777" w:rsidR="00B51062" w:rsidRPr="00B51062" w:rsidRDefault="00B51062" w:rsidP="00B51062">
            <w:pPr>
              <w:widowControl/>
              <w:numPr>
                <w:ilvl w:val="1"/>
                <w:numId w:val="11"/>
              </w:numPr>
              <w:suppressAutoHyphens w:val="0"/>
              <w:contextualSpacing/>
              <w:rPr>
                <w:rFonts w:asciiTheme="minorHAnsi" w:eastAsia="Times New Roman" w:hAnsiTheme="minorHAnsi" w:cstheme="minorHAnsi"/>
                <w:kern w:val="0"/>
                <w:sz w:val="22"/>
                <w:lang w:eastAsia="en-US" w:bidi="ar-SA"/>
              </w:rPr>
            </w:pPr>
            <w:r w:rsidRPr="00B51062">
              <w:rPr>
                <w:rFonts w:asciiTheme="minorHAnsi" w:eastAsia="Times New Roman" w:hAnsiTheme="minorHAnsi" w:cstheme="minorHAnsi"/>
                <w:kern w:val="0"/>
                <w:sz w:val="22"/>
                <w:lang w:eastAsia="en-US" w:bidi="ar-SA"/>
              </w:rPr>
              <w:t>Complete documentation and billing procedures</w:t>
            </w:r>
          </w:p>
          <w:p w14:paraId="2F4637E1" w14:textId="77777777" w:rsidR="00B51062" w:rsidRPr="00B51062" w:rsidRDefault="00B51062" w:rsidP="00B51062">
            <w:pPr>
              <w:widowControl/>
              <w:numPr>
                <w:ilvl w:val="1"/>
                <w:numId w:val="11"/>
              </w:numPr>
              <w:suppressAutoHyphens w:val="0"/>
              <w:contextualSpacing/>
              <w:rPr>
                <w:rFonts w:asciiTheme="minorHAnsi" w:eastAsia="Times New Roman" w:hAnsiTheme="minorHAnsi" w:cstheme="minorHAnsi"/>
                <w:kern w:val="0"/>
                <w:sz w:val="22"/>
                <w:lang w:eastAsia="en-US" w:bidi="ar-SA"/>
              </w:rPr>
            </w:pPr>
            <w:r w:rsidRPr="00B51062">
              <w:rPr>
                <w:rFonts w:asciiTheme="minorHAnsi" w:eastAsia="Times New Roman" w:hAnsiTheme="minorHAnsi" w:cstheme="minorHAnsi"/>
                <w:kern w:val="0"/>
                <w:sz w:val="22"/>
                <w:lang w:eastAsia="en-US" w:bidi="ar-SA"/>
              </w:rPr>
              <w:t>Participate in oral reporting/team communication</w:t>
            </w:r>
          </w:p>
          <w:p w14:paraId="33DA82B0" w14:textId="1C8498E7" w:rsidR="00B51062" w:rsidRPr="00B51062" w:rsidRDefault="00B51062" w:rsidP="00B51062">
            <w:pPr>
              <w:widowControl/>
              <w:numPr>
                <w:ilvl w:val="1"/>
                <w:numId w:val="11"/>
              </w:numPr>
              <w:suppressAutoHyphens w:val="0"/>
              <w:contextualSpacing/>
              <w:rPr>
                <w:rFonts w:asciiTheme="minorHAnsi" w:eastAsia="Times New Roman" w:hAnsiTheme="minorHAnsi" w:cstheme="minorHAnsi"/>
                <w:kern w:val="0"/>
                <w:sz w:val="22"/>
                <w:lang w:eastAsia="en-US" w:bidi="ar-SA"/>
              </w:rPr>
            </w:pPr>
            <w:r w:rsidRPr="00B51062">
              <w:rPr>
                <w:rFonts w:asciiTheme="minorHAnsi" w:eastAsia="Times New Roman" w:hAnsiTheme="minorHAnsi" w:cstheme="minorHAnsi"/>
                <w:kern w:val="0"/>
                <w:sz w:val="22"/>
                <w:lang w:eastAsia="en-US" w:bidi="ar-SA"/>
              </w:rPr>
              <w:t>Prepare clinic</w:t>
            </w:r>
            <w:r w:rsidR="003115E2">
              <w:rPr>
                <w:rFonts w:asciiTheme="minorHAnsi" w:eastAsia="Times New Roman" w:hAnsiTheme="minorHAnsi" w:cstheme="minorHAnsi"/>
                <w:kern w:val="0"/>
                <w:sz w:val="22"/>
                <w:lang w:eastAsia="en-US" w:bidi="ar-SA"/>
              </w:rPr>
              <w:t xml:space="preserve"> improvement</w:t>
            </w:r>
            <w:r w:rsidRPr="00B51062">
              <w:rPr>
                <w:rFonts w:asciiTheme="minorHAnsi" w:eastAsia="Times New Roman" w:hAnsiTheme="minorHAnsi" w:cstheme="minorHAnsi"/>
                <w:kern w:val="0"/>
                <w:sz w:val="22"/>
                <w:lang w:eastAsia="en-US" w:bidi="ar-SA"/>
              </w:rPr>
              <w:t xml:space="preserve"> projects/assignments</w:t>
            </w:r>
            <w:r w:rsidR="00D815E7">
              <w:rPr>
                <w:rFonts w:asciiTheme="minorHAnsi" w:eastAsia="Times New Roman" w:hAnsiTheme="minorHAnsi" w:cstheme="minorHAnsi"/>
                <w:kern w:val="0"/>
                <w:sz w:val="22"/>
                <w:lang w:eastAsia="en-US" w:bidi="ar-SA"/>
              </w:rPr>
              <w:t>/in-service presentations</w:t>
            </w:r>
          </w:p>
          <w:p w14:paraId="60D46C82" w14:textId="77777777" w:rsidR="00B51062" w:rsidRPr="00B51062" w:rsidRDefault="00B51062" w:rsidP="00C11D2B">
            <w:pPr>
              <w:widowControl/>
              <w:suppressAutoHyphens w:val="0"/>
              <w:ind w:left="1155" w:hanging="90"/>
              <w:rPr>
                <w:rFonts w:asciiTheme="minorHAnsi" w:eastAsia="Times New Roman" w:hAnsiTheme="minorHAnsi" w:cstheme="minorHAnsi"/>
                <w:kern w:val="0"/>
                <w:sz w:val="22"/>
                <w:lang w:eastAsia="en-US" w:bidi="ar-SA"/>
              </w:rPr>
            </w:pPr>
            <w:r w:rsidRPr="00B51062">
              <w:rPr>
                <w:rFonts w:asciiTheme="minorHAnsi" w:eastAsia="Times New Roman" w:hAnsiTheme="minorHAnsi" w:cstheme="minorHAnsi"/>
                <w:kern w:val="0"/>
                <w:sz w:val="22"/>
                <w:lang w:eastAsia="en-US" w:bidi="ar-SA"/>
              </w:rPr>
              <w:t>*Duties/activities to be performed by the student are at the discretion of the fieldwork site relative to the service provided.</w:t>
            </w:r>
          </w:p>
          <w:p w14:paraId="50539782" w14:textId="77777777" w:rsidR="00B51062" w:rsidRPr="00B51062" w:rsidRDefault="00B51062" w:rsidP="00B51062">
            <w:pPr>
              <w:widowControl/>
              <w:numPr>
                <w:ilvl w:val="0"/>
                <w:numId w:val="11"/>
              </w:numPr>
              <w:suppressAutoHyphens w:val="0"/>
              <w:contextualSpacing/>
              <w:rPr>
                <w:rFonts w:asciiTheme="minorHAnsi" w:eastAsia="Times New Roman" w:hAnsiTheme="minorHAnsi" w:cstheme="minorHAnsi"/>
                <w:kern w:val="0"/>
                <w:sz w:val="22"/>
                <w:lang w:eastAsia="en-US" w:bidi="ar-SA"/>
              </w:rPr>
            </w:pPr>
            <w:r w:rsidRPr="00B51062">
              <w:rPr>
                <w:rFonts w:asciiTheme="minorHAnsi" w:eastAsia="Times New Roman" w:hAnsiTheme="minorHAnsi" w:cstheme="minorHAnsi"/>
                <w:kern w:val="0"/>
                <w:sz w:val="22"/>
                <w:lang w:eastAsia="en-US" w:bidi="ar-SA"/>
              </w:rPr>
              <w:t>Week 8:</w:t>
            </w:r>
          </w:p>
          <w:p w14:paraId="487E9F90" w14:textId="1419E5D3" w:rsidR="00D815E7" w:rsidRPr="00D815E7" w:rsidRDefault="00D815E7" w:rsidP="00D815E7">
            <w:pPr>
              <w:pStyle w:val="ListParagraph"/>
              <w:numPr>
                <w:ilvl w:val="1"/>
                <w:numId w:val="11"/>
              </w:numPr>
              <w:rPr>
                <w:rFonts w:asciiTheme="minorHAnsi" w:eastAsia="Times New Roman" w:hAnsiTheme="minorHAnsi" w:cstheme="minorHAnsi"/>
                <w:kern w:val="0"/>
                <w:sz w:val="22"/>
                <w:szCs w:val="24"/>
                <w:lang w:eastAsia="en-US" w:bidi="ar-SA"/>
              </w:rPr>
            </w:pPr>
            <w:r>
              <w:rPr>
                <w:rFonts w:asciiTheme="minorHAnsi" w:eastAsia="Times New Roman" w:hAnsiTheme="minorHAnsi" w:cstheme="minorHAnsi"/>
                <w:kern w:val="0"/>
                <w:sz w:val="22"/>
                <w:szCs w:val="24"/>
                <w:lang w:eastAsia="en-US" w:bidi="ar-SA"/>
              </w:rPr>
              <w:t>Present</w:t>
            </w:r>
            <w:r w:rsidRPr="00D815E7">
              <w:rPr>
                <w:rFonts w:asciiTheme="minorHAnsi" w:eastAsia="Times New Roman" w:hAnsiTheme="minorHAnsi" w:cstheme="minorHAnsi"/>
                <w:kern w:val="0"/>
                <w:sz w:val="22"/>
                <w:szCs w:val="24"/>
                <w:lang w:eastAsia="en-US" w:bidi="ar-SA"/>
              </w:rPr>
              <w:t xml:space="preserve"> clinic</w:t>
            </w:r>
            <w:r w:rsidR="003115E2">
              <w:rPr>
                <w:rFonts w:asciiTheme="minorHAnsi" w:eastAsia="Times New Roman" w:hAnsiTheme="minorHAnsi" w:cstheme="minorHAnsi"/>
                <w:kern w:val="0"/>
                <w:sz w:val="22"/>
                <w:szCs w:val="24"/>
                <w:lang w:eastAsia="en-US" w:bidi="ar-SA"/>
              </w:rPr>
              <w:t xml:space="preserve"> improvement </w:t>
            </w:r>
            <w:r w:rsidRPr="00D815E7">
              <w:rPr>
                <w:rFonts w:asciiTheme="minorHAnsi" w:eastAsia="Times New Roman" w:hAnsiTheme="minorHAnsi" w:cstheme="minorHAnsi"/>
                <w:kern w:val="0"/>
                <w:sz w:val="22"/>
                <w:szCs w:val="24"/>
                <w:lang w:eastAsia="en-US" w:bidi="ar-SA"/>
              </w:rPr>
              <w:t>project/in-service presentation</w:t>
            </w:r>
          </w:p>
          <w:p w14:paraId="0CA8CA87" w14:textId="37440B9F" w:rsidR="00154C60" w:rsidRDefault="00B51062" w:rsidP="007221FD">
            <w:pPr>
              <w:widowControl/>
              <w:numPr>
                <w:ilvl w:val="1"/>
                <w:numId w:val="11"/>
              </w:numPr>
              <w:suppressAutoHyphens w:val="0"/>
              <w:contextualSpacing/>
              <w:rPr>
                <w:rFonts w:asciiTheme="minorHAnsi" w:eastAsia="Times New Roman" w:hAnsiTheme="minorHAnsi" w:cstheme="minorHAnsi"/>
                <w:kern w:val="0"/>
                <w:sz w:val="22"/>
                <w:lang w:eastAsia="en-US" w:bidi="ar-SA"/>
              </w:rPr>
            </w:pPr>
            <w:r w:rsidRPr="00B51062">
              <w:rPr>
                <w:rFonts w:asciiTheme="minorHAnsi" w:eastAsia="Times New Roman" w:hAnsiTheme="minorHAnsi" w:cstheme="minorHAnsi"/>
                <w:kern w:val="0"/>
                <w:sz w:val="22"/>
                <w:lang w:eastAsia="en-US" w:bidi="ar-SA"/>
              </w:rPr>
              <w:t>Prepare to transition out of the fieldwork setting</w:t>
            </w:r>
          </w:p>
          <w:p w14:paraId="596DD95E" w14:textId="77777777" w:rsidR="00154C60" w:rsidRDefault="00154C60" w:rsidP="00154C60">
            <w:pPr>
              <w:widowControl/>
              <w:suppressAutoHyphens w:val="0"/>
              <w:contextualSpacing/>
              <w:rPr>
                <w:rFonts w:asciiTheme="minorHAnsi" w:eastAsia="Times New Roman" w:hAnsiTheme="minorHAnsi" w:cstheme="minorHAnsi"/>
                <w:kern w:val="0"/>
                <w:sz w:val="22"/>
                <w:lang w:eastAsia="en-US" w:bidi="ar-SA"/>
              </w:rPr>
            </w:pPr>
          </w:p>
          <w:p w14:paraId="56842DD7" w14:textId="4FFF8890" w:rsidR="00154C60" w:rsidRPr="00F6124D" w:rsidRDefault="00154C60" w:rsidP="00154C60">
            <w:pPr>
              <w:widowControl/>
              <w:suppressAutoHyphens w:val="0"/>
              <w:contextualSpacing/>
              <w:rPr>
                <w:rFonts w:asciiTheme="minorHAnsi" w:eastAsia="Times New Roman" w:hAnsiTheme="minorHAnsi" w:cstheme="minorHAnsi"/>
                <w:b/>
                <w:kern w:val="0"/>
                <w:sz w:val="22"/>
                <w:lang w:eastAsia="en-US" w:bidi="ar-SA"/>
              </w:rPr>
            </w:pPr>
            <w:r w:rsidRPr="00154C60">
              <w:rPr>
                <w:rFonts w:asciiTheme="minorHAnsi" w:eastAsia="Times New Roman" w:hAnsiTheme="minorHAnsi" w:cstheme="minorHAnsi"/>
                <w:b/>
                <w:kern w:val="0"/>
                <w:sz w:val="22"/>
                <w:lang w:eastAsia="en-US" w:bidi="ar-SA"/>
              </w:rPr>
              <w:t xml:space="preserve">Required Assignments: </w:t>
            </w:r>
          </w:p>
          <w:p w14:paraId="2DCD7791" w14:textId="73BEA6BB" w:rsidR="00154C60" w:rsidRPr="00154C60" w:rsidRDefault="00154C60" w:rsidP="00154C60">
            <w:pPr>
              <w:widowControl/>
              <w:suppressAutoHyphens w:val="0"/>
              <w:contextualSpacing/>
              <w:rPr>
                <w:rFonts w:asciiTheme="minorHAnsi" w:eastAsia="Times New Roman" w:hAnsiTheme="minorHAnsi" w:cstheme="minorHAnsi"/>
                <w:kern w:val="0"/>
                <w:sz w:val="22"/>
                <w:lang w:eastAsia="en-US" w:bidi="ar-SA"/>
              </w:rPr>
            </w:pPr>
            <w:r w:rsidRPr="00154C60">
              <w:rPr>
                <w:rFonts w:asciiTheme="minorHAnsi" w:eastAsia="Times New Roman" w:hAnsiTheme="minorHAnsi" w:cstheme="minorHAnsi"/>
                <w:kern w:val="0"/>
                <w:sz w:val="22"/>
                <w:lang w:eastAsia="en-US" w:bidi="ar-SA"/>
              </w:rPr>
              <w:t xml:space="preserve">In addition to clinical assessment and assignments, students are required to submit the following during/after each clinical rotation: </w:t>
            </w:r>
          </w:p>
          <w:p w14:paraId="38E4E2AD" w14:textId="77777777" w:rsidR="000F57C4" w:rsidRPr="00154C60" w:rsidRDefault="000F57C4" w:rsidP="00154C60">
            <w:pPr>
              <w:widowControl/>
              <w:suppressAutoHyphens w:val="0"/>
              <w:contextualSpacing/>
              <w:rPr>
                <w:rFonts w:asciiTheme="minorHAnsi" w:eastAsia="Times New Roman" w:hAnsiTheme="minorHAnsi" w:cstheme="minorHAnsi"/>
                <w:kern w:val="0"/>
                <w:sz w:val="22"/>
                <w:lang w:eastAsia="en-US" w:bidi="ar-SA"/>
              </w:rPr>
            </w:pPr>
          </w:p>
          <w:p w14:paraId="74F3FDD9" w14:textId="77777777" w:rsidR="00154C60" w:rsidRPr="00897FC8" w:rsidRDefault="00154C60" w:rsidP="00154C60">
            <w:pPr>
              <w:pStyle w:val="ListParagraph"/>
              <w:widowControl/>
              <w:numPr>
                <w:ilvl w:val="0"/>
                <w:numId w:val="11"/>
              </w:numPr>
              <w:suppressAutoHyphens w:val="0"/>
              <w:rPr>
                <w:rFonts w:asciiTheme="minorHAnsi" w:eastAsia="Times New Roman" w:hAnsiTheme="minorHAnsi" w:cstheme="minorHAnsi"/>
                <w:b/>
                <w:kern w:val="0"/>
                <w:sz w:val="22"/>
                <w:lang w:eastAsia="en-US" w:bidi="ar-SA"/>
              </w:rPr>
            </w:pPr>
            <w:r w:rsidRPr="00897FC8">
              <w:rPr>
                <w:rFonts w:asciiTheme="minorHAnsi" w:eastAsia="Times New Roman" w:hAnsiTheme="minorHAnsi" w:cstheme="minorHAnsi"/>
                <w:b/>
                <w:kern w:val="0"/>
                <w:sz w:val="22"/>
                <w:u w:val="single"/>
                <w:lang w:eastAsia="en-US" w:bidi="ar-SA"/>
              </w:rPr>
              <w:t>Weekly</w:t>
            </w:r>
            <w:r w:rsidRPr="00897FC8">
              <w:rPr>
                <w:rFonts w:asciiTheme="minorHAnsi" w:eastAsia="Times New Roman" w:hAnsiTheme="minorHAnsi" w:cstheme="minorHAnsi"/>
                <w:b/>
                <w:kern w:val="0"/>
                <w:sz w:val="22"/>
                <w:lang w:eastAsia="en-US" w:bidi="ar-SA"/>
              </w:rPr>
              <w:t xml:space="preserve"> reflection reports</w:t>
            </w:r>
          </w:p>
          <w:p w14:paraId="2C411B3A" w14:textId="77777777" w:rsidR="00F6124D" w:rsidRDefault="00154C60" w:rsidP="00154C60">
            <w:pPr>
              <w:pStyle w:val="ListParagraph"/>
              <w:widowControl/>
              <w:numPr>
                <w:ilvl w:val="0"/>
                <w:numId w:val="19"/>
              </w:numPr>
              <w:suppressAutoHyphens w:val="0"/>
              <w:rPr>
                <w:rFonts w:asciiTheme="minorHAnsi" w:eastAsia="Times New Roman" w:hAnsiTheme="minorHAnsi" w:cstheme="minorHAnsi"/>
                <w:kern w:val="0"/>
                <w:sz w:val="22"/>
                <w:lang w:eastAsia="en-US" w:bidi="ar-SA"/>
              </w:rPr>
            </w:pPr>
            <w:r w:rsidRPr="00154C60">
              <w:rPr>
                <w:rFonts w:asciiTheme="minorHAnsi" w:eastAsia="Times New Roman" w:hAnsiTheme="minorHAnsi" w:cstheme="minorHAnsi"/>
                <w:kern w:val="0"/>
                <w:sz w:val="22"/>
                <w:lang w:eastAsia="en-US" w:bidi="ar-SA"/>
              </w:rPr>
              <w:t xml:space="preserve">Student must e-mail a one-page weekly reflection of strengths, areas in need of further growth, goals, upcoming assignments, meetings, etc. to the Academic Fieldwork </w:t>
            </w:r>
          </w:p>
          <w:p w14:paraId="450561A8" w14:textId="4390FCDA" w:rsidR="00154C60" w:rsidRPr="00154C60" w:rsidRDefault="00154C60" w:rsidP="00F6124D">
            <w:pPr>
              <w:pStyle w:val="ListParagraph"/>
              <w:widowControl/>
              <w:suppressAutoHyphens w:val="0"/>
              <w:ind w:left="1440"/>
              <w:rPr>
                <w:rFonts w:asciiTheme="minorHAnsi" w:eastAsia="Times New Roman" w:hAnsiTheme="minorHAnsi" w:cstheme="minorHAnsi"/>
                <w:kern w:val="0"/>
                <w:sz w:val="22"/>
                <w:lang w:eastAsia="en-US" w:bidi="ar-SA"/>
              </w:rPr>
            </w:pPr>
            <w:r w:rsidRPr="00154C60">
              <w:rPr>
                <w:rFonts w:asciiTheme="minorHAnsi" w:eastAsia="Times New Roman" w:hAnsiTheme="minorHAnsi" w:cstheme="minorHAnsi"/>
                <w:kern w:val="0"/>
                <w:sz w:val="22"/>
                <w:lang w:eastAsia="en-US" w:bidi="ar-SA"/>
              </w:rPr>
              <w:t xml:space="preserve">Coordinator </w:t>
            </w:r>
            <w:r w:rsidR="00AE4AA1">
              <w:rPr>
                <w:rFonts w:asciiTheme="minorHAnsi" w:eastAsia="Times New Roman" w:hAnsiTheme="minorHAnsi" w:cstheme="minorHAnsi"/>
                <w:b/>
                <w:kern w:val="0"/>
                <w:sz w:val="22"/>
                <w:lang w:eastAsia="en-US" w:bidi="ar-SA"/>
              </w:rPr>
              <w:t>by 5</w:t>
            </w:r>
            <w:r w:rsidRPr="00897FC8">
              <w:rPr>
                <w:rFonts w:asciiTheme="minorHAnsi" w:eastAsia="Times New Roman" w:hAnsiTheme="minorHAnsi" w:cstheme="minorHAnsi"/>
                <w:b/>
                <w:kern w:val="0"/>
                <w:sz w:val="22"/>
                <w:lang w:eastAsia="en-US" w:bidi="ar-SA"/>
              </w:rPr>
              <w:t>pm every Sunday</w:t>
            </w:r>
            <w:r w:rsidRPr="00154C60">
              <w:rPr>
                <w:rFonts w:asciiTheme="minorHAnsi" w:eastAsia="Times New Roman" w:hAnsiTheme="minorHAnsi" w:cstheme="minorHAnsi"/>
                <w:kern w:val="0"/>
                <w:sz w:val="22"/>
                <w:lang w:eastAsia="en-US" w:bidi="ar-SA"/>
              </w:rPr>
              <w:t xml:space="preserve">, </w:t>
            </w:r>
            <w:proofErr w:type="gramStart"/>
            <w:r w:rsidRPr="00154C60">
              <w:rPr>
                <w:rFonts w:asciiTheme="minorHAnsi" w:eastAsia="Times New Roman" w:hAnsiTheme="minorHAnsi" w:cstheme="minorHAnsi"/>
                <w:kern w:val="0"/>
                <w:sz w:val="22"/>
                <w:lang w:eastAsia="en-US" w:bidi="ar-SA"/>
              </w:rPr>
              <w:t>with the exception of</w:t>
            </w:r>
            <w:proofErr w:type="gramEnd"/>
            <w:r w:rsidRPr="00154C60">
              <w:rPr>
                <w:rFonts w:asciiTheme="minorHAnsi" w:eastAsia="Times New Roman" w:hAnsiTheme="minorHAnsi" w:cstheme="minorHAnsi"/>
                <w:kern w:val="0"/>
                <w:sz w:val="22"/>
                <w:lang w:eastAsia="en-US" w:bidi="ar-SA"/>
              </w:rPr>
              <w:t xml:space="preserve"> Weeks 4 and 8 of each fieldwork rotation. </w:t>
            </w:r>
          </w:p>
          <w:p w14:paraId="70A85F87" w14:textId="77777777" w:rsidR="00996D93" w:rsidRDefault="00996D93" w:rsidP="00154C60">
            <w:pPr>
              <w:widowControl/>
              <w:suppressAutoHyphens w:val="0"/>
              <w:contextualSpacing/>
              <w:rPr>
                <w:rStyle w:val="fontstyle01"/>
                <w:rFonts w:asciiTheme="minorHAnsi" w:eastAsia="Times New Roman" w:hAnsiTheme="minorHAnsi" w:cstheme="minorHAnsi"/>
                <w:i w:val="0"/>
                <w:iCs w:val="0"/>
                <w:color w:val="auto"/>
                <w:kern w:val="0"/>
                <w:sz w:val="22"/>
                <w:lang w:eastAsia="en-US" w:bidi="ar-SA"/>
              </w:rPr>
            </w:pPr>
          </w:p>
          <w:p w14:paraId="08E6D238" w14:textId="77777777" w:rsidR="00897FC8" w:rsidRPr="00897FC8" w:rsidRDefault="00897FC8" w:rsidP="00897FC8">
            <w:pPr>
              <w:widowControl/>
              <w:suppressAutoHyphens w:val="0"/>
              <w:contextualSpacing/>
              <w:rPr>
                <w:rFonts w:asciiTheme="minorHAnsi" w:eastAsia="Times New Roman" w:hAnsiTheme="minorHAnsi" w:cstheme="minorHAnsi"/>
                <w:b/>
                <w:kern w:val="0"/>
                <w:sz w:val="22"/>
                <w:lang w:eastAsia="en-US" w:bidi="ar-SA"/>
              </w:rPr>
            </w:pPr>
            <w:proofErr w:type="gramStart"/>
            <w:r w:rsidRPr="00897FC8">
              <w:rPr>
                <w:rFonts w:asciiTheme="minorHAnsi" w:eastAsia="Times New Roman" w:hAnsiTheme="minorHAnsi" w:cstheme="minorHAnsi"/>
                <w:b/>
                <w:kern w:val="0"/>
                <w:sz w:val="22"/>
                <w:lang w:eastAsia="en-US" w:bidi="ar-SA"/>
              </w:rPr>
              <w:t>ALSO</w:t>
            </w:r>
            <w:proofErr w:type="gramEnd"/>
            <w:r w:rsidRPr="00897FC8">
              <w:rPr>
                <w:rFonts w:asciiTheme="minorHAnsi" w:eastAsia="Times New Roman" w:hAnsiTheme="minorHAnsi" w:cstheme="minorHAnsi"/>
                <w:b/>
                <w:kern w:val="0"/>
                <w:sz w:val="22"/>
                <w:lang w:eastAsia="en-US" w:bidi="ar-SA"/>
              </w:rPr>
              <w:t xml:space="preserve"> TO BE SUBMITTED THROUGHOUT </w:t>
            </w:r>
            <w:r w:rsidRPr="00897FC8">
              <w:rPr>
                <w:rFonts w:asciiTheme="minorHAnsi" w:eastAsia="Times New Roman" w:hAnsiTheme="minorHAnsi" w:cstheme="minorHAnsi"/>
                <w:b/>
                <w:kern w:val="0"/>
                <w:sz w:val="22"/>
                <w:u w:val="single"/>
                <w:lang w:eastAsia="en-US" w:bidi="ar-SA"/>
              </w:rPr>
              <w:t>EACH</w:t>
            </w:r>
            <w:r w:rsidRPr="00897FC8">
              <w:rPr>
                <w:rFonts w:asciiTheme="minorHAnsi" w:eastAsia="Times New Roman" w:hAnsiTheme="minorHAnsi" w:cstheme="minorHAnsi"/>
                <w:b/>
                <w:kern w:val="0"/>
                <w:sz w:val="22"/>
                <w:lang w:eastAsia="en-US" w:bidi="ar-SA"/>
              </w:rPr>
              <w:t xml:space="preserve"> FIELDWORK ROTATION: </w:t>
            </w:r>
          </w:p>
          <w:p w14:paraId="1A1B590E" w14:textId="77777777" w:rsidR="00897FC8" w:rsidRPr="00897FC8" w:rsidRDefault="00897FC8" w:rsidP="00897FC8">
            <w:pPr>
              <w:widowControl/>
              <w:suppressAutoHyphens w:val="0"/>
              <w:contextualSpacing/>
              <w:rPr>
                <w:rFonts w:asciiTheme="minorHAnsi" w:eastAsia="Times New Roman" w:hAnsiTheme="minorHAnsi" w:cstheme="minorHAnsi"/>
                <w:kern w:val="0"/>
                <w:sz w:val="22"/>
                <w:lang w:eastAsia="en-US" w:bidi="ar-SA"/>
              </w:rPr>
            </w:pPr>
          </w:p>
          <w:p w14:paraId="26343618" w14:textId="77777777" w:rsidR="00897FC8" w:rsidRPr="00897FC8" w:rsidRDefault="00897FC8" w:rsidP="00897FC8">
            <w:pPr>
              <w:widowControl/>
              <w:numPr>
                <w:ilvl w:val="0"/>
                <w:numId w:val="20"/>
              </w:numPr>
              <w:tabs>
                <w:tab w:val="num" w:pos="720"/>
              </w:tabs>
              <w:suppressAutoHyphens w:val="0"/>
              <w:contextualSpacing/>
              <w:rPr>
                <w:rFonts w:asciiTheme="minorHAnsi" w:eastAsia="Times New Roman" w:hAnsiTheme="minorHAnsi" w:cstheme="minorHAnsi"/>
                <w:kern w:val="0"/>
                <w:sz w:val="22"/>
                <w:u w:val="single"/>
                <w:lang w:eastAsia="en-US" w:bidi="ar-SA"/>
              </w:rPr>
            </w:pPr>
            <w:r w:rsidRPr="00897FC8">
              <w:rPr>
                <w:rFonts w:asciiTheme="minorHAnsi" w:eastAsia="Times New Roman" w:hAnsiTheme="minorHAnsi" w:cstheme="minorHAnsi"/>
                <w:b/>
                <w:kern w:val="0"/>
                <w:sz w:val="22"/>
                <w:u w:val="single"/>
                <w:lang w:eastAsia="en-US" w:bidi="ar-SA"/>
              </w:rPr>
              <w:t>After Week #1</w:t>
            </w:r>
            <w:r w:rsidRPr="00897FC8">
              <w:rPr>
                <w:rFonts w:asciiTheme="minorHAnsi" w:eastAsia="Times New Roman" w:hAnsiTheme="minorHAnsi" w:cstheme="minorHAnsi"/>
                <w:b/>
                <w:kern w:val="0"/>
                <w:sz w:val="22"/>
                <w:lang w:eastAsia="en-US" w:bidi="ar-SA"/>
              </w:rPr>
              <w:t xml:space="preserve">: </w:t>
            </w:r>
          </w:p>
          <w:p w14:paraId="33578CFB" w14:textId="77777777" w:rsidR="00897FC8" w:rsidRPr="00897FC8" w:rsidRDefault="00897FC8" w:rsidP="00897FC8">
            <w:pPr>
              <w:widowControl/>
              <w:numPr>
                <w:ilvl w:val="1"/>
                <w:numId w:val="20"/>
              </w:numPr>
              <w:suppressAutoHyphens w:val="0"/>
              <w:contextualSpacing/>
              <w:rPr>
                <w:rFonts w:asciiTheme="minorHAnsi" w:eastAsia="Times New Roman" w:hAnsiTheme="minorHAnsi" w:cstheme="minorHAnsi"/>
                <w:b/>
                <w:kern w:val="0"/>
                <w:sz w:val="22"/>
                <w:u w:val="single"/>
                <w:lang w:eastAsia="en-US" w:bidi="ar-SA"/>
              </w:rPr>
            </w:pPr>
            <w:r w:rsidRPr="00897FC8">
              <w:rPr>
                <w:rFonts w:asciiTheme="minorHAnsi" w:eastAsia="Times New Roman" w:hAnsiTheme="minorHAnsi" w:cstheme="minorHAnsi"/>
                <w:b/>
                <w:kern w:val="0"/>
                <w:sz w:val="22"/>
                <w:lang w:eastAsia="en-US" w:bidi="ar-SA"/>
              </w:rPr>
              <w:t xml:space="preserve">Student Evaluation of Orientation </w:t>
            </w:r>
            <w:r w:rsidRPr="00897FC8">
              <w:rPr>
                <w:rFonts w:asciiTheme="minorHAnsi" w:eastAsia="Times New Roman" w:hAnsiTheme="minorHAnsi" w:cstheme="minorHAnsi"/>
                <w:kern w:val="0"/>
                <w:sz w:val="22"/>
                <w:lang w:eastAsia="en-US" w:bidi="ar-SA"/>
              </w:rPr>
              <w:t xml:space="preserve">*notify Academic Fieldwork Coordinator if Orientation is not completed within the first week; </w:t>
            </w:r>
            <w:r w:rsidRPr="00897FC8">
              <w:rPr>
                <w:rFonts w:asciiTheme="minorHAnsi" w:eastAsia="Times New Roman" w:hAnsiTheme="minorHAnsi" w:cstheme="minorHAnsi"/>
                <w:kern w:val="0"/>
                <w:sz w:val="22"/>
                <w:u w:val="single"/>
                <w:lang w:eastAsia="en-US" w:bidi="ar-SA"/>
              </w:rPr>
              <w:t>must</w:t>
            </w:r>
            <w:r w:rsidRPr="00897FC8">
              <w:rPr>
                <w:rFonts w:asciiTheme="minorHAnsi" w:eastAsia="Times New Roman" w:hAnsiTheme="minorHAnsi" w:cstheme="minorHAnsi"/>
                <w:kern w:val="0"/>
                <w:sz w:val="22"/>
                <w:lang w:eastAsia="en-US" w:bidi="ar-SA"/>
              </w:rPr>
              <w:t xml:space="preserve"> be completed by the end of week 2.</w:t>
            </w:r>
          </w:p>
          <w:p w14:paraId="40C83AF9" w14:textId="57AA8D5C" w:rsidR="00897FC8" w:rsidRPr="00897FC8" w:rsidRDefault="00897FC8" w:rsidP="00897FC8">
            <w:pPr>
              <w:widowControl/>
              <w:numPr>
                <w:ilvl w:val="1"/>
                <w:numId w:val="20"/>
              </w:numPr>
              <w:suppressAutoHyphens w:val="0"/>
              <w:contextualSpacing/>
              <w:rPr>
                <w:rFonts w:asciiTheme="minorHAnsi" w:eastAsia="Times New Roman" w:hAnsiTheme="minorHAnsi" w:cstheme="minorHAnsi"/>
                <w:b/>
                <w:kern w:val="0"/>
                <w:sz w:val="22"/>
                <w:u w:val="single"/>
                <w:lang w:eastAsia="en-US" w:bidi="ar-SA"/>
              </w:rPr>
            </w:pPr>
            <w:r w:rsidRPr="00897FC8">
              <w:rPr>
                <w:rFonts w:asciiTheme="minorHAnsi" w:eastAsia="Times New Roman" w:hAnsiTheme="minorHAnsi" w:cstheme="minorHAnsi"/>
                <w:b/>
                <w:kern w:val="0"/>
                <w:sz w:val="22"/>
                <w:lang w:eastAsia="en-US" w:bidi="ar-SA"/>
              </w:rPr>
              <w:t>S</w:t>
            </w:r>
            <w:r w:rsidR="00B1704A">
              <w:rPr>
                <w:rFonts w:asciiTheme="minorHAnsi" w:eastAsia="Times New Roman" w:hAnsiTheme="minorHAnsi" w:cstheme="minorHAnsi"/>
                <w:b/>
                <w:kern w:val="0"/>
                <w:sz w:val="22"/>
                <w:lang w:eastAsia="en-US" w:bidi="ar-SA"/>
              </w:rPr>
              <w:t>ite Specific S</w:t>
            </w:r>
            <w:r w:rsidRPr="00897FC8">
              <w:rPr>
                <w:rFonts w:asciiTheme="minorHAnsi" w:eastAsia="Times New Roman" w:hAnsiTheme="minorHAnsi" w:cstheme="minorHAnsi"/>
                <w:b/>
                <w:kern w:val="0"/>
                <w:sz w:val="22"/>
                <w:lang w:eastAsia="en-US" w:bidi="ar-SA"/>
              </w:rPr>
              <w:t>tudent Learning Objectives</w:t>
            </w:r>
            <w:r w:rsidR="00756A60">
              <w:rPr>
                <w:rFonts w:asciiTheme="minorHAnsi" w:eastAsia="Times New Roman" w:hAnsiTheme="minorHAnsi" w:cstheme="minorHAnsi"/>
                <w:b/>
                <w:kern w:val="0"/>
                <w:sz w:val="22"/>
                <w:lang w:eastAsia="en-US" w:bidi="ar-SA"/>
              </w:rPr>
              <w:t xml:space="preserve"> Collaboration Form</w:t>
            </w:r>
          </w:p>
          <w:p w14:paraId="0DF887ED" w14:textId="77777777" w:rsidR="00897FC8" w:rsidRPr="00897FC8" w:rsidRDefault="00897FC8" w:rsidP="00897FC8">
            <w:pPr>
              <w:widowControl/>
              <w:suppressAutoHyphens w:val="0"/>
              <w:contextualSpacing/>
              <w:rPr>
                <w:rFonts w:asciiTheme="minorHAnsi" w:eastAsia="Times New Roman" w:hAnsiTheme="minorHAnsi" w:cstheme="minorHAnsi"/>
                <w:kern w:val="0"/>
                <w:sz w:val="22"/>
                <w:u w:val="single"/>
                <w:lang w:eastAsia="en-US" w:bidi="ar-SA"/>
              </w:rPr>
            </w:pPr>
          </w:p>
          <w:p w14:paraId="79E16D4A" w14:textId="77777777" w:rsidR="00897FC8" w:rsidRPr="00897FC8" w:rsidRDefault="00897FC8" w:rsidP="00897FC8">
            <w:pPr>
              <w:widowControl/>
              <w:numPr>
                <w:ilvl w:val="0"/>
                <w:numId w:val="20"/>
              </w:numPr>
              <w:tabs>
                <w:tab w:val="num" w:pos="720"/>
              </w:tabs>
              <w:suppressAutoHyphens w:val="0"/>
              <w:contextualSpacing/>
              <w:rPr>
                <w:rFonts w:asciiTheme="minorHAnsi" w:eastAsia="Times New Roman" w:hAnsiTheme="minorHAnsi" w:cstheme="minorHAnsi"/>
                <w:kern w:val="0"/>
                <w:sz w:val="22"/>
                <w:lang w:eastAsia="en-US" w:bidi="ar-SA"/>
              </w:rPr>
            </w:pPr>
            <w:r w:rsidRPr="00897FC8">
              <w:rPr>
                <w:rFonts w:asciiTheme="minorHAnsi" w:eastAsia="Times New Roman" w:hAnsiTheme="minorHAnsi" w:cstheme="minorHAnsi"/>
                <w:b/>
                <w:kern w:val="0"/>
                <w:sz w:val="22"/>
                <w:u w:val="single"/>
                <w:lang w:eastAsia="en-US" w:bidi="ar-SA"/>
              </w:rPr>
              <w:t>After Week #4</w:t>
            </w:r>
            <w:r w:rsidRPr="00897FC8">
              <w:rPr>
                <w:rFonts w:asciiTheme="minorHAnsi" w:eastAsia="Times New Roman" w:hAnsiTheme="minorHAnsi" w:cstheme="minorHAnsi"/>
                <w:b/>
                <w:kern w:val="0"/>
                <w:sz w:val="22"/>
                <w:lang w:eastAsia="en-US" w:bidi="ar-SA"/>
              </w:rPr>
              <w:t xml:space="preserve">: </w:t>
            </w:r>
            <w:r w:rsidRPr="00897FC8">
              <w:rPr>
                <w:rFonts w:asciiTheme="minorHAnsi" w:eastAsia="Times New Roman" w:hAnsiTheme="minorHAnsi" w:cstheme="minorHAnsi"/>
                <w:kern w:val="0"/>
                <w:sz w:val="22"/>
                <w:lang w:eastAsia="en-US" w:bidi="ar-SA"/>
              </w:rPr>
              <w:t>*no weekly reflection due this week</w:t>
            </w:r>
          </w:p>
          <w:p w14:paraId="582A9F9A" w14:textId="44FDF24A" w:rsidR="00897FC8" w:rsidRDefault="00897FC8" w:rsidP="00897FC8">
            <w:pPr>
              <w:widowControl/>
              <w:numPr>
                <w:ilvl w:val="1"/>
                <w:numId w:val="20"/>
              </w:numPr>
              <w:suppressAutoHyphens w:val="0"/>
              <w:contextualSpacing/>
              <w:rPr>
                <w:rFonts w:asciiTheme="minorHAnsi" w:eastAsia="Times New Roman" w:hAnsiTheme="minorHAnsi" w:cstheme="minorHAnsi"/>
                <w:b/>
                <w:kern w:val="0"/>
                <w:sz w:val="22"/>
                <w:lang w:eastAsia="en-US" w:bidi="ar-SA"/>
              </w:rPr>
            </w:pPr>
            <w:r w:rsidRPr="00897FC8">
              <w:rPr>
                <w:rFonts w:asciiTheme="minorHAnsi" w:eastAsia="Times New Roman" w:hAnsiTheme="minorHAnsi" w:cstheme="minorHAnsi"/>
                <w:b/>
                <w:kern w:val="0"/>
                <w:sz w:val="22"/>
                <w:lang w:eastAsia="en-US" w:bidi="ar-SA"/>
              </w:rPr>
              <w:t xml:space="preserve">Level II Fieldwork Mid-Term Self-Assessment </w:t>
            </w:r>
          </w:p>
          <w:p w14:paraId="5D44E1FD" w14:textId="249537FB" w:rsidR="00756A60" w:rsidRPr="00897FC8" w:rsidRDefault="00CC2844" w:rsidP="00897FC8">
            <w:pPr>
              <w:widowControl/>
              <w:numPr>
                <w:ilvl w:val="1"/>
                <w:numId w:val="20"/>
              </w:numPr>
              <w:suppressAutoHyphens w:val="0"/>
              <w:contextualSpacing/>
              <w:rPr>
                <w:rFonts w:asciiTheme="minorHAnsi" w:eastAsia="Times New Roman" w:hAnsiTheme="minorHAnsi" w:cstheme="minorHAnsi"/>
                <w:b/>
                <w:kern w:val="0"/>
                <w:sz w:val="22"/>
                <w:lang w:eastAsia="en-US" w:bidi="ar-SA"/>
              </w:rPr>
            </w:pPr>
            <w:r>
              <w:rPr>
                <w:rFonts w:asciiTheme="minorHAnsi" w:eastAsia="Times New Roman" w:hAnsiTheme="minorHAnsi" w:cstheme="minorHAnsi"/>
                <w:b/>
                <w:kern w:val="0"/>
                <w:sz w:val="22"/>
                <w:lang w:eastAsia="en-US" w:bidi="ar-SA"/>
              </w:rPr>
              <w:t>AOTA Fieldwork</w:t>
            </w:r>
            <w:r w:rsidR="00756A60">
              <w:rPr>
                <w:rFonts w:asciiTheme="minorHAnsi" w:eastAsia="Times New Roman" w:hAnsiTheme="minorHAnsi" w:cstheme="minorHAnsi"/>
                <w:b/>
                <w:kern w:val="0"/>
                <w:sz w:val="22"/>
                <w:lang w:eastAsia="en-US" w:bidi="ar-SA"/>
              </w:rPr>
              <w:t xml:space="preserve"> Data Form</w:t>
            </w:r>
          </w:p>
          <w:p w14:paraId="7639AA30" w14:textId="77777777" w:rsidR="00897FC8" w:rsidRPr="00897FC8" w:rsidRDefault="00897FC8" w:rsidP="00897FC8">
            <w:pPr>
              <w:widowControl/>
              <w:numPr>
                <w:ilvl w:val="1"/>
                <w:numId w:val="20"/>
              </w:numPr>
              <w:suppressAutoHyphens w:val="0"/>
              <w:contextualSpacing/>
              <w:rPr>
                <w:rFonts w:asciiTheme="minorHAnsi" w:eastAsia="Times New Roman" w:hAnsiTheme="minorHAnsi" w:cstheme="minorHAnsi"/>
                <w:b/>
                <w:kern w:val="0"/>
                <w:sz w:val="22"/>
                <w:lang w:eastAsia="en-US" w:bidi="ar-SA"/>
              </w:rPr>
            </w:pPr>
            <w:r w:rsidRPr="00897FC8">
              <w:rPr>
                <w:rFonts w:asciiTheme="minorHAnsi" w:eastAsia="Times New Roman" w:hAnsiTheme="minorHAnsi" w:cstheme="minorHAnsi"/>
                <w:b/>
                <w:kern w:val="0"/>
                <w:sz w:val="22"/>
                <w:lang w:eastAsia="en-US" w:bidi="ar-SA"/>
              </w:rPr>
              <w:t xml:space="preserve">Fieldwork Performance Evaluation - </w:t>
            </w:r>
            <w:r w:rsidRPr="00897FC8">
              <w:rPr>
                <w:rFonts w:asciiTheme="minorHAnsi" w:eastAsia="Times New Roman" w:hAnsiTheme="minorHAnsi" w:cstheme="minorHAnsi"/>
                <w:kern w:val="0"/>
                <w:sz w:val="22"/>
                <w:lang w:eastAsia="en-US" w:bidi="ar-SA"/>
              </w:rPr>
              <w:t>completed by FW educator; signed and dated by FW educator and student</w:t>
            </w:r>
          </w:p>
          <w:p w14:paraId="44A2A254" w14:textId="6BB00097" w:rsidR="00897FC8" w:rsidRPr="00897FC8" w:rsidRDefault="00897FC8" w:rsidP="00897FC8">
            <w:pPr>
              <w:widowControl/>
              <w:suppressAutoHyphens w:val="0"/>
              <w:contextualSpacing/>
              <w:rPr>
                <w:rFonts w:asciiTheme="minorHAnsi" w:eastAsia="Times New Roman" w:hAnsiTheme="minorHAnsi" w:cstheme="minorHAnsi"/>
                <w:kern w:val="0"/>
                <w:sz w:val="22"/>
                <w:lang w:eastAsia="en-US" w:bidi="ar-SA"/>
              </w:rPr>
            </w:pPr>
          </w:p>
          <w:p w14:paraId="2B675977" w14:textId="77777777" w:rsidR="00897FC8" w:rsidRPr="00897FC8" w:rsidRDefault="00897FC8" w:rsidP="00897FC8">
            <w:pPr>
              <w:widowControl/>
              <w:numPr>
                <w:ilvl w:val="0"/>
                <w:numId w:val="20"/>
              </w:numPr>
              <w:tabs>
                <w:tab w:val="num" w:pos="720"/>
              </w:tabs>
              <w:suppressAutoHyphens w:val="0"/>
              <w:contextualSpacing/>
              <w:rPr>
                <w:rFonts w:asciiTheme="minorHAnsi" w:eastAsia="Times New Roman" w:hAnsiTheme="minorHAnsi" w:cstheme="minorHAnsi"/>
                <w:kern w:val="0"/>
                <w:sz w:val="22"/>
                <w:lang w:eastAsia="en-US" w:bidi="ar-SA"/>
              </w:rPr>
            </w:pPr>
            <w:r w:rsidRPr="00897FC8">
              <w:rPr>
                <w:rFonts w:asciiTheme="minorHAnsi" w:eastAsia="Times New Roman" w:hAnsiTheme="minorHAnsi" w:cstheme="minorHAnsi"/>
                <w:b/>
                <w:kern w:val="0"/>
                <w:sz w:val="22"/>
                <w:u w:val="single"/>
                <w:lang w:eastAsia="en-US" w:bidi="ar-SA"/>
              </w:rPr>
              <w:t>Week #8</w:t>
            </w:r>
            <w:r w:rsidRPr="00897FC8">
              <w:rPr>
                <w:rFonts w:asciiTheme="minorHAnsi" w:eastAsia="Times New Roman" w:hAnsiTheme="minorHAnsi" w:cstheme="minorHAnsi"/>
                <w:b/>
                <w:kern w:val="0"/>
                <w:sz w:val="22"/>
                <w:lang w:eastAsia="en-US" w:bidi="ar-SA"/>
              </w:rPr>
              <w:t>:</w:t>
            </w:r>
            <w:r w:rsidRPr="00897FC8">
              <w:rPr>
                <w:rFonts w:asciiTheme="minorHAnsi" w:eastAsia="Times New Roman" w:hAnsiTheme="minorHAnsi" w:cstheme="minorHAnsi"/>
                <w:kern w:val="0"/>
                <w:sz w:val="22"/>
                <w:lang w:eastAsia="en-US" w:bidi="ar-SA"/>
              </w:rPr>
              <w:t xml:space="preserve"> *no weekly reflection due this week</w:t>
            </w:r>
          </w:p>
          <w:p w14:paraId="36DFE56D" w14:textId="77777777" w:rsidR="00897FC8" w:rsidRPr="00897FC8" w:rsidRDefault="00897FC8" w:rsidP="00897FC8">
            <w:pPr>
              <w:widowControl/>
              <w:numPr>
                <w:ilvl w:val="1"/>
                <w:numId w:val="20"/>
              </w:numPr>
              <w:suppressAutoHyphens w:val="0"/>
              <w:contextualSpacing/>
              <w:rPr>
                <w:rFonts w:asciiTheme="minorHAnsi" w:eastAsia="Times New Roman" w:hAnsiTheme="minorHAnsi" w:cstheme="minorHAnsi"/>
                <w:kern w:val="0"/>
                <w:sz w:val="22"/>
                <w:lang w:eastAsia="en-US" w:bidi="ar-SA"/>
              </w:rPr>
            </w:pPr>
            <w:r w:rsidRPr="00897FC8">
              <w:rPr>
                <w:rFonts w:asciiTheme="minorHAnsi" w:eastAsia="Times New Roman" w:hAnsiTheme="minorHAnsi" w:cstheme="minorHAnsi"/>
                <w:b/>
                <w:bCs/>
                <w:kern w:val="0"/>
                <w:sz w:val="22"/>
                <w:lang w:eastAsia="en-US" w:bidi="ar-SA"/>
              </w:rPr>
              <w:t>Student Evaluation of Fieldwork Experience</w:t>
            </w:r>
            <w:r w:rsidRPr="00897FC8">
              <w:rPr>
                <w:rFonts w:asciiTheme="minorHAnsi" w:eastAsia="Times New Roman" w:hAnsiTheme="minorHAnsi" w:cstheme="minorHAnsi"/>
                <w:kern w:val="0"/>
                <w:sz w:val="22"/>
                <w:lang w:eastAsia="en-US" w:bidi="ar-SA"/>
              </w:rPr>
              <w:t xml:space="preserve"> (SEFWE) – completed by student  </w:t>
            </w:r>
          </w:p>
          <w:p w14:paraId="46714D1B" w14:textId="61F39FEB" w:rsidR="00897FC8" w:rsidRPr="00897FC8" w:rsidRDefault="00897FC8" w:rsidP="00897FC8">
            <w:pPr>
              <w:widowControl/>
              <w:numPr>
                <w:ilvl w:val="1"/>
                <w:numId w:val="20"/>
              </w:numPr>
              <w:suppressAutoHyphens w:val="0"/>
              <w:contextualSpacing/>
              <w:rPr>
                <w:rFonts w:asciiTheme="minorHAnsi" w:eastAsia="Times New Roman" w:hAnsiTheme="minorHAnsi" w:cstheme="minorHAnsi"/>
                <w:kern w:val="0"/>
                <w:sz w:val="22"/>
                <w:lang w:eastAsia="en-US" w:bidi="ar-SA"/>
              </w:rPr>
            </w:pPr>
            <w:r w:rsidRPr="00897FC8">
              <w:rPr>
                <w:rFonts w:asciiTheme="minorHAnsi" w:eastAsia="Times New Roman" w:hAnsiTheme="minorHAnsi" w:cstheme="minorHAnsi"/>
                <w:b/>
                <w:kern w:val="0"/>
                <w:sz w:val="22"/>
                <w:lang w:eastAsia="en-US" w:bidi="ar-SA"/>
              </w:rPr>
              <w:t>Fieldwork Performance Evaluation</w:t>
            </w:r>
            <w:r w:rsidRPr="00897FC8">
              <w:rPr>
                <w:rFonts w:asciiTheme="minorHAnsi" w:eastAsia="Times New Roman" w:hAnsiTheme="minorHAnsi" w:cstheme="minorHAnsi"/>
                <w:kern w:val="0"/>
                <w:sz w:val="22"/>
                <w:lang w:eastAsia="en-US" w:bidi="ar-SA"/>
              </w:rPr>
              <w:t xml:space="preserve"> (FWPE</w:t>
            </w:r>
            <w:r w:rsidRPr="00897FC8">
              <w:rPr>
                <w:rFonts w:asciiTheme="minorHAnsi" w:eastAsia="Times New Roman" w:hAnsiTheme="minorHAnsi" w:cstheme="minorHAnsi"/>
                <w:b/>
                <w:kern w:val="0"/>
                <w:sz w:val="22"/>
                <w:lang w:eastAsia="en-US" w:bidi="ar-SA"/>
              </w:rPr>
              <w:t>)</w:t>
            </w:r>
            <w:r w:rsidRPr="00897FC8">
              <w:rPr>
                <w:rFonts w:asciiTheme="minorHAnsi" w:eastAsia="Times New Roman" w:hAnsiTheme="minorHAnsi" w:cstheme="minorHAnsi"/>
                <w:kern w:val="0"/>
                <w:sz w:val="22"/>
                <w:lang w:eastAsia="en-US" w:bidi="ar-SA"/>
              </w:rPr>
              <w:t xml:space="preserve"> – completed by fieldwork educator; reviewed and signed by student. </w:t>
            </w:r>
            <w:r w:rsidRPr="00897FC8">
              <w:rPr>
                <w:rFonts w:asciiTheme="minorHAnsi" w:eastAsia="Times New Roman" w:hAnsiTheme="minorHAnsi" w:cstheme="minorHAnsi"/>
                <w:kern w:val="0"/>
                <w:sz w:val="22"/>
                <w:u w:val="single"/>
                <w:lang w:eastAsia="en-US" w:bidi="ar-SA"/>
              </w:rPr>
              <w:t>Original</w:t>
            </w:r>
            <w:r w:rsidRPr="00897FC8">
              <w:rPr>
                <w:rFonts w:asciiTheme="minorHAnsi" w:eastAsia="Times New Roman" w:hAnsiTheme="minorHAnsi" w:cstheme="minorHAnsi"/>
                <w:kern w:val="0"/>
                <w:sz w:val="22"/>
                <w:lang w:eastAsia="en-US" w:bidi="ar-SA"/>
              </w:rPr>
              <w:t xml:space="preserve"> must be mailed in by </w:t>
            </w:r>
            <w:r w:rsidR="00B1704A">
              <w:rPr>
                <w:rFonts w:asciiTheme="minorHAnsi" w:eastAsia="Times New Roman" w:hAnsiTheme="minorHAnsi" w:cstheme="minorHAnsi"/>
                <w:b/>
                <w:kern w:val="0"/>
                <w:sz w:val="22"/>
                <w:lang w:eastAsia="en-US" w:bidi="ar-SA"/>
              </w:rPr>
              <w:t>Fieldwork E</w:t>
            </w:r>
            <w:r w:rsidRPr="00B1704A">
              <w:rPr>
                <w:rFonts w:asciiTheme="minorHAnsi" w:eastAsia="Times New Roman" w:hAnsiTheme="minorHAnsi" w:cstheme="minorHAnsi"/>
                <w:b/>
                <w:kern w:val="0"/>
                <w:sz w:val="22"/>
                <w:lang w:eastAsia="en-US" w:bidi="ar-SA"/>
              </w:rPr>
              <w:t>ducator</w:t>
            </w:r>
            <w:r w:rsidRPr="00897FC8">
              <w:rPr>
                <w:rFonts w:asciiTheme="minorHAnsi" w:eastAsia="Times New Roman" w:hAnsiTheme="minorHAnsi" w:cstheme="minorHAnsi"/>
                <w:kern w:val="0"/>
                <w:sz w:val="22"/>
                <w:lang w:eastAsia="en-US" w:bidi="ar-SA"/>
              </w:rPr>
              <w:t xml:space="preserve"> </w:t>
            </w:r>
            <w:r w:rsidRPr="00897FC8">
              <w:rPr>
                <w:rFonts w:asciiTheme="minorHAnsi" w:eastAsia="Times New Roman" w:hAnsiTheme="minorHAnsi" w:cstheme="minorHAnsi"/>
                <w:bCs/>
                <w:kern w:val="0"/>
                <w:sz w:val="22"/>
                <w:lang w:eastAsia="en-US" w:bidi="ar-SA"/>
              </w:rPr>
              <w:t>within 3 days of completion of each Level II experience.</w:t>
            </w:r>
          </w:p>
          <w:p w14:paraId="03A7DBBB" w14:textId="77777777" w:rsidR="00897FC8" w:rsidRPr="00897FC8" w:rsidRDefault="00897FC8" w:rsidP="00897FC8">
            <w:pPr>
              <w:widowControl/>
              <w:numPr>
                <w:ilvl w:val="1"/>
                <w:numId w:val="20"/>
              </w:numPr>
              <w:suppressAutoHyphens w:val="0"/>
              <w:contextualSpacing/>
              <w:rPr>
                <w:rFonts w:asciiTheme="minorHAnsi" w:eastAsia="Times New Roman" w:hAnsiTheme="minorHAnsi" w:cstheme="minorHAnsi"/>
                <w:b/>
                <w:bCs/>
                <w:kern w:val="0"/>
                <w:sz w:val="22"/>
                <w:lang w:eastAsia="en-US" w:bidi="ar-SA"/>
              </w:rPr>
            </w:pPr>
            <w:r w:rsidRPr="00897FC8">
              <w:rPr>
                <w:rFonts w:asciiTheme="minorHAnsi" w:eastAsia="Times New Roman" w:hAnsiTheme="minorHAnsi" w:cstheme="minorHAnsi"/>
                <w:b/>
                <w:bCs/>
                <w:kern w:val="0"/>
                <w:sz w:val="22"/>
                <w:lang w:eastAsia="en-US" w:bidi="ar-SA"/>
              </w:rPr>
              <w:t>PDU Verification Form *</w:t>
            </w:r>
            <w:r w:rsidRPr="00897FC8">
              <w:rPr>
                <w:rFonts w:asciiTheme="minorHAnsi" w:eastAsia="Times New Roman" w:hAnsiTheme="minorHAnsi" w:cstheme="minorHAnsi"/>
                <w:bCs/>
                <w:kern w:val="0"/>
                <w:sz w:val="22"/>
                <w:lang w:eastAsia="en-US" w:bidi="ar-SA"/>
              </w:rPr>
              <w:t>required for PDUs to be granted to FW educator</w:t>
            </w:r>
          </w:p>
          <w:p w14:paraId="59A53D05" w14:textId="4B4A2747" w:rsidR="00897FC8" w:rsidRPr="00897FC8" w:rsidRDefault="00914B61" w:rsidP="00897FC8">
            <w:pPr>
              <w:widowControl/>
              <w:numPr>
                <w:ilvl w:val="1"/>
                <w:numId w:val="20"/>
              </w:numPr>
              <w:suppressAutoHyphens w:val="0"/>
              <w:contextualSpacing/>
              <w:rPr>
                <w:rFonts w:asciiTheme="minorHAnsi" w:eastAsia="Times New Roman" w:hAnsiTheme="minorHAnsi" w:cstheme="minorHAnsi"/>
                <w:b/>
                <w:bCs/>
                <w:kern w:val="0"/>
                <w:sz w:val="22"/>
                <w:lang w:eastAsia="en-US" w:bidi="ar-SA"/>
              </w:rPr>
            </w:pPr>
            <w:r>
              <w:rPr>
                <w:rFonts w:asciiTheme="minorHAnsi" w:eastAsia="Times New Roman" w:hAnsiTheme="minorHAnsi" w:cstheme="minorHAnsi"/>
                <w:b/>
                <w:bCs/>
                <w:kern w:val="0"/>
                <w:sz w:val="22"/>
                <w:lang w:eastAsia="en-US" w:bidi="ar-SA"/>
              </w:rPr>
              <w:t>SUNY Erie</w:t>
            </w:r>
            <w:r w:rsidR="00897FC8" w:rsidRPr="00897FC8">
              <w:rPr>
                <w:rFonts w:asciiTheme="minorHAnsi" w:eastAsia="Times New Roman" w:hAnsiTheme="minorHAnsi" w:cstheme="minorHAnsi"/>
                <w:b/>
                <w:bCs/>
                <w:kern w:val="0"/>
                <w:sz w:val="22"/>
                <w:lang w:eastAsia="en-US" w:bidi="ar-SA"/>
              </w:rPr>
              <w:t xml:space="preserve"> Tuition Credit Waiver Form </w:t>
            </w:r>
            <w:r w:rsidR="00897FC8" w:rsidRPr="00897FC8">
              <w:rPr>
                <w:rFonts w:asciiTheme="minorHAnsi" w:eastAsia="Times New Roman" w:hAnsiTheme="minorHAnsi" w:cstheme="minorHAnsi"/>
                <w:bCs/>
                <w:kern w:val="0"/>
                <w:sz w:val="22"/>
                <w:lang w:eastAsia="en-US" w:bidi="ar-SA"/>
              </w:rPr>
              <w:t xml:space="preserve">(optional; </w:t>
            </w:r>
            <w:r w:rsidR="00897FC8" w:rsidRPr="00897FC8">
              <w:rPr>
                <w:rFonts w:asciiTheme="minorHAnsi" w:eastAsia="Times New Roman" w:hAnsiTheme="minorHAnsi" w:cstheme="minorHAnsi"/>
                <w:bCs/>
                <w:kern w:val="0"/>
                <w:sz w:val="22"/>
                <w:u w:val="single"/>
                <w:lang w:eastAsia="en-US" w:bidi="ar-SA"/>
              </w:rPr>
              <w:t>if</w:t>
            </w:r>
            <w:r w:rsidR="00897FC8" w:rsidRPr="00897FC8">
              <w:rPr>
                <w:rFonts w:asciiTheme="minorHAnsi" w:eastAsia="Times New Roman" w:hAnsiTheme="minorHAnsi" w:cstheme="minorHAnsi"/>
                <w:bCs/>
                <w:kern w:val="0"/>
                <w:sz w:val="22"/>
                <w:lang w:eastAsia="en-US" w:bidi="ar-SA"/>
              </w:rPr>
              <w:t xml:space="preserve"> FW Educator is seeking tuition credit)</w:t>
            </w:r>
          </w:p>
          <w:p w14:paraId="796A6843" w14:textId="1DAC28DD" w:rsidR="00897FC8" w:rsidRPr="00B51062" w:rsidRDefault="00897FC8" w:rsidP="00154C60">
            <w:pPr>
              <w:widowControl/>
              <w:suppressAutoHyphens w:val="0"/>
              <w:contextualSpacing/>
              <w:rPr>
                <w:rStyle w:val="fontstyle01"/>
                <w:rFonts w:asciiTheme="minorHAnsi" w:eastAsia="Times New Roman" w:hAnsiTheme="minorHAnsi" w:cstheme="minorHAnsi"/>
                <w:i w:val="0"/>
                <w:iCs w:val="0"/>
                <w:color w:val="auto"/>
                <w:kern w:val="0"/>
                <w:sz w:val="22"/>
                <w:lang w:eastAsia="en-US" w:bidi="ar-SA"/>
              </w:rPr>
            </w:pPr>
          </w:p>
        </w:tc>
      </w:tr>
      <w:tr w:rsidR="00154C60" w:rsidRPr="006A11A8" w14:paraId="41454327" w14:textId="77777777" w:rsidTr="00897FC8">
        <w:trPr>
          <w:trHeight w:val="80"/>
          <w:jc w:val="center"/>
        </w:trPr>
        <w:tc>
          <w:tcPr>
            <w:tcW w:w="445" w:type="dxa"/>
          </w:tcPr>
          <w:p w14:paraId="4D76E3B0" w14:textId="77777777" w:rsidR="00154C60" w:rsidRPr="006A11A8" w:rsidRDefault="00154C60" w:rsidP="007221FD">
            <w:pPr>
              <w:rPr>
                <w:rFonts w:asciiTheme="minorHAnsi" w:hAnsiTheme="minorHAnsi" w:cstheme="minorHAnsi"/>
                <w:b/>
                <w:bCs/>
                <w:sz w:val="22"/>
                <w:szCs w:val="22"/>
              </w:rPr>
            </w:pPr>
          </w:p>
        </w:tc>
        <w:tc>
          <w:tcPr>
            <w:tcW w:w="9635" w:type="dxa"/>
          </w:tcPr>
          <w:p w14:paraId="47ED8CEC" w14:textId="15D152A7" w:rsidR="00154C60" w:rsidRPr="00897FC8" w:rsidRDefault="00154C60" w:rsidP="00897FC8">
            <w:pPr>
              <w:tabs>
                <w:tab w:val="left" w:pos="3285"/>
              </w:tabs>
              <w:rPr>
                <w:rFonts w:asciiTheme="minorHAnsi" w:eastAsia="Times New Roman" w:hAnsiTheme="minorHAnsi" w:cstheme="minorHAnsi"/>
                <w:sz w:val="22"/>
                <w:lang w:eastAsia="en-US" w:bidi="ar-SA"/>
              </w:rPr>
            </w:pPr>
          </w:p>
        </w:tc>
      </w:tr>
    </w:tbl>
    <w:p w14:paraId="796A6845" w14:textId="6D009DFD" w:rsidR="001A13A3" w:rsidRDefault="001A13A3" w:rsidP="00832BFD">
      <w:pPr>
        <w:rPr>
          <w:rFonts w:asciiTheme="minorHAnsi" w:hAnsiTheme="minorHAnsi" w:cstheme="minorHAnsi"/>
          <w:sz w:val="22"/>
          <w:szCs w:val="22"/>
        </w:rPr>
      </w:pPr>
    </w:p>
    <w:tbl>
      <w:tblPr>
        <w:tblW w:w="1007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Starfish Statement"/>
        <w:tblDescription w:val="You are encouraged to use the Starfish software to provide feedback on courses, as well as recieve emails from the faculty member regarding grades, performance, and services. This tool will encourage you to succeed as you are made aware of your ongoing progress toward your educational goals."/>
      </w:tblPr>
      <w:tblGrid>
        <w:gridCol w:w="450"/>
        <w:gridCol w:w="9625"/>
      </w:tblGrid>
      <w:tr w:rsidR="00FA4F41" w:rsidRPr="00FA4F41" w14:paraId="2CE7184C" w14:textId="77777777" w:rsidTr="002D7695">
        <w:trPr>
          <w:trHeight w:val="332"/>
          <w:jc w:val="center"/>
        </w:trPr>
        <w:tc>
          <w:tcPr>
            <w:tcW w:w="450" w:type="dxa"/>
            <w:shd w:val="clear" w:color="auto" w:fill="BFBFBF" w:themeFill="background1" w:themeFillShade="BF"/>
          </w:tcPr>
          <w:p w14:paraId="2CA6F5D3" w14:textId="77777777" w:rsidR="00FA4F41" w:rsidRPr="00FA4F41" w:rsidRDefault="00FA4F41" w:rsidP="00FA4F41">
            <w:pPr>
              <w:rPr>
                <w:rFonts w:asciiTheme="minorHAnsi" w:hAnsiTheme="minorHAnsi" w:cstheme="minorHAnsi"/>
                <w:b/>
                <w:bCs/>
                <w:sz w:val="22"/>
                <w:szCs w:val="22"/>
              </w:rPr>
            </w:pPr>
            <w:r w:rsidRPr="00FA4F41">
              <w:rPr>
                <w:rFonts w:asciiTheme="minorHAnsi" w:hAnsiTheme="minorHAnsi" w:cstheme="minorHAnsi"/>
                <w:b/>
                <w:bCs/>
                <w:sz w:val="22"/>
                <w:szCs w:val="22"/>
              </w:rPr>
              <w:t>P.</w:t>
            </w:r>
          </w:p>
        </w:tc>
        <w:tc>
          <w:tcPr>
            <w:tcW w:w="9625" w:type="dxa"/>
            <w:shd w:val="clear" w:color="auto" w:fill="BFBFBF" w:themeFill="background1" w:themeFillShade="BF"/>
          </w:tcPr>
          <w:p w14:paraId="1C315DC5" w14:textId="67919F47" w:rsidR="00FA4F41" w:rsidRPr="00FA4F41" w:rsidRDefault="00FA4F41" w:rsidP="00FA4F41">
            <w:pPr>
              <w:rPr>
                <w:rFonts w:asciiTheme="minorHAnsi" w:hAnsiTheme="minorHAnsi" w:cstheme="minorHAnsi"/>
                <w:sz w:val="22"/>
                <w:szCs w:val="22"/>
              </w:rPr>
            </w:pPr>
            <w:r>
              <w:rPr>
                <w:rFonts w:asciiTheme="minorHAnsi" w:hAnsiTheme="minorHAnsi" w:cstheme="minorHAnsi"/>
                <w:b/>
                <w:sz w:val="22"/>
                <w:szCs w:val="22"/>
              </w:rPr>
              <w:t>Schedule</w:t>
            </w:r>
            <w:r w:rsidRPr="00FA4F41">
              <w:rPr>
                <w:rFonts w:asciiTheme="minorHAnsi" w:hAnsiTheme="minorHAnsi" w:cstheme="minorHAnsi"/>
                <w:b/>
                <w:sz w:val="22"/>
                <w:szCs w:val="22"/>
              </w:rPr>
              <w:t>:</w:t>
            </w:r>
          </w:p>
        </w:tc>
      </w:tr>
      <w:tr w:rsidR="00FA4F41" w:rsidRPr="00FA4F41" w14:paraId="36E2EA0A" w14:textId="77777777" w:rsidTr="002D7695">
        <w:trPr>
          <w:trHeight w:val="675"/>
          <w:jc w:val="center"/>
        </w:trPr>
        <w:tc>
          <w:tcPr>
            <w:tcW w:w="450" w:type="dxa"/>
          </w:tcPr>
          <w:p w14:paraId="389BEB42" w14:textId="77777777" w:rsidR="00FA4F41" w:rsidRPr="00FA4F41" w:rsidRDefault="00FA4F41" w:rsidP="00FA4F41">
            <w:pPr>
              <w:rPr>
                <w:rFonts w:asciiTheme="minorHAnsi" w:hAnsiTheme="minorHAnsi" w:cstheme="minorHAnsi"/>
                <w:b/>
                <w:bCs/>
                <w:sz w:val="22"/>
                <w:szCs w:val="22"/>
              </w:rPr>
            </w:pPr>
          </w:p>
        </w:tc>
        <w:tc>
          <w:tcPr>
            <w:tcW w:w="9625" w:type="dxa"/>
          </w:tcPr>
          <w:p w14:paraId="1E7FBBC0" w14:textId="62DF4F23" w:rsidR="00FA4F41" w:rsidRPr="00FA4F41" w:rsidRDefault="00FA4F41" w:rsidP="00867C98">
            <w:pPr>
              <w:jc w:val="center"/>
              <w:rPr>
                <w:rFonts w:ascii="Calibri" w:hAnsi="Calibri" w:cs="Calibri"/>
                <w:b/>
                <w:bCs/>
                <w:i/>
                <w:iCs/>
                <w:color w:val="000000"/>
                <w:sz w:val="22"/>
                <w:szCs w:val="22"/>
              </w:rPr>
            </w:pPr>
            <w:r w:rsidRPr="00FA4F41">
              <w:rPr>
                <w:rFonts w:ascii="Calibri" w:hAnsi="Calibri" w:cs="Calibri"/>
                <w:b/>
                <w:bCs/>
                <w:i/>
                <w:iCs/>
                <w:color w:val="000000"/>
                <w:sz w:val="22"/>
                <w:szCs w:val="22"/>
              </w:rPr>
              <w:t>FALL SEMESTER 201</w:t>
            </w:r>
            <w:r w:rsidR="00CC156E">
              <w:rPr>
                <w:rFonts w:ascii="Calibri" w:hAnsi="Calibri" w:cs="Calibri"/>
                <w:b/>
                <w:bCs/>
                <w:i/>
                <w:iCs/>
                <w:color w:val="000000"/>
                <w:sz w:val="22"/>
                <w:szCs w:val="22"/>
              </w:rPr>
              <w:t>9</w:t>
            </w:r>
          </w:p>
          <w:p w14:paraId="25528107" w14:textId="7F5845FC" w:rsidR="00FA4F41" w:rsidRPr="00FA4F41" w:rsidRDefault="001F3D4E" w:rsidP="00FA4F41">
            <w:pPr>
              <w:rPr>
                <w:rFonts w:ascii="Calibri" w:hAnsi="Calibri" w:cs="Calibri"/>
                <w:i/>
                <w:iCs/>
                <w:color w:val="000000"/>
                <w:sz w:val="22"/>
                <w:szCs w:val="22"/>
              </w:rPr>
            </w:pPr>
            <w:r>
              <w:rPr>
                <w:rFonts w:ascii="Calibri" w:hAnsi="Calibri" w:cs="Calibri"/>
                <w:b/>
                <w:bCs/>
                <w:i/>
                <w:iCs/>
                <w:color w:val="000000"/>
                <w:sz w:val="22"/>
                <w:szCs w:val="22"/>
              </w:rPr>
              <w:t>September</w:t>
            </w:r>
            <w:r w:rsidR="00FA4F41" w:rsidRPr="00FA4F41">
              <w:rPr>
                <w:rFonts w:ascii="Calibri" w:hAnsi="Calibri" w:cs="Calibri"/>
                <w:b/>
                <w:bCs/>
                <w:i/>
                <w:iCs/>
                <w:color w:val="000000"/>
                <w:sz w:val="22"/>
                <w:szCs w:val="22"/>
              </w:rPr>
              <w:t>/November:</w:t>
            </w:r>
          </w:p>
          <w:p w14:paraId="3E249691" w14:textId="77777777" w:rsidR="00867C98" w:rsidRDefault="00FA4F41" w:rsidP="00FA4F41">
            <w:pPr>
              <w:pStyle w:val="ListParagraph"/>
              <w:numPr>
                <w:ilvl w:val="0"/>
                <w:numId w:val="25"/>
              </w:numPr>
              <w:rPr>
                <w:rFonts w:ascii="Calibri" w:hAnsi="Calibri" w:cs="Calibri"/>
                <w:i/>
                <w:iCs/>
                <w:color w:val="000000"/>
                <w:sz w:val="22"/>
                <w:szCs w:val="22"/>
              </w:rPr>
            </w:pPr>
            <w:r w:rsidRPr="00FA4F41">
              <w:rPr>
                <w:rFonts w:ascii="Calibri" w:hAnsi="Calibri" w:cs="Calibri"/>
                <w:i/>
                <w:iCs/>
                <w:color w:val="000000"/>
                <w:sz w:val="22"/>
                <w:szCs w:val="22"/>
              </w:rPr>
              <w:t>Orientation meetings to address fieldwork expectation</w:t>
            </w:r>
            <w:r>
              <w:rPr>
                <w:rFonts w:ascii="Calibri" w:hAnsi="Calibri" w:cs="Calibri"/>
                <w:i/>
                <w:iCs/>
                <w:color w:val="000000"/>
                <w:sz w:val="22"/>
                <w:szCs w:val="22"/>
              </w:rPr>
              <w:t xml:space="preserve">s, procedures, and available </w:t>
            </w:r>
            <w:r w:rsidR="00867C98">
              <w:rPr>
                <w:rFonts w:ascii="Calibri" w:hAnsi="Calibri" w:cs="Calibri"/>
                <w:i/>
                <w:iCs/>
                <w:color w:val="000000"/>
                <w:sz w:val="22"/>
                <w:szCs w:val="22"/>
              </w:rPr>
              <w:t>fieldwork sites</w:t>
            </w:r>
          </w:p>
          <w:p w14:paraId="692CBFEF" w14:textId="7EC3F1EA" w:rsidR="00FA4F41" w:rsidRPr="00FA4F41" w:rsidRDefault="00FA4F41" w:rsidP="00867C98">
            <w:pPr>
              <w:pStyle w:val="ListParagraph"/>
              <w:ind w:left="765"/>
              <w:rPr>
                <w:rFonts w:ascii="Calibri" w:hAnsi="Calibri" w:cs="Calibri"/>
                <w:i/>
                <w:iCs/>
                <w:color w:val="000000"/>
                <w:sz w:val="22"/>
                <w:szCs w:val="22"/>
              </w:rPr>
            </w:pPr>
            <w:r w:rsidRPr="00FA4F41">
              <w:rPr>
                <w:rFonts w:ascii="Calibri" w:hAnsi="Calibri" w:cs="Calibri"/>
                <w:i/>
                <w:iCs/>
                <w:color w:val="000000"/>
                <w:sz w:val="22"/>
                <w:szCs w:val="22"/>
              </w:rPr>
              <w:t xml:space="preserve"> </w:t>
            </w:r>
          </w:p>
          <w:p w14:paraId="74CC1E38" w14:textId="77777777" w:rsidR="00FA4F41" w:rsidRPr="00FA4F41" w:rsidRDefault="00FA4F41" w:rsidP="00FA4F41">
            <w:pPr>
              <w:rPr>
                <w:rFonts w:ascii="Calibri" w:hAnsi="Calibri" w:cs="Calibri"/>
                <w:i/>
                <w:iCs/>
                <w:color w:val="000000"/>
                <w:sz w:val="22"/>
                <w:szCs w:val="22"/>
              </w:rPr>
            </w:pPr>
            <w:r w:rsidRPr="00FA4F41">
              <w:rPr>
                <w:rFonts w:ascii="Calibri" w:hAnsi="Calibri" w:cs="Calibri"/>
                <w:b/>
                <w:bCs/>
                <w:i/>
                <w:iCs/>
                <w:color w:val="000000"/>
                <w:sz w:val="22"/>
                <w:szCs w:val="22"/>
              </w:rPr>
              <w:t>November/December:</w:t>
            </w:r>
          </w:p>
          <w:p w14:paraId="1EB8B06C" w14:textId="4995F28F" w:rsidR="00FA4F41" w:rsidRDefault="00867C98" w:rsidP="00FA4F41">
            <w:pPr>
              <w:pStyle w:val="ListParagraph"/>
              <w:numPr>
                <w:ilvl w:val="0"/>
                <w:numId w:val="25"/>
              </w:numPr>
              <w:rPr>
                <w:rFonts w:ascii="Calibri" w:hAnsi="Calibri" w:cs="Calibri"/>
                <w:i/>
                <w:iCs/>
                <w:color w:val="000000"/>
                <w:sz w:val="22"/>
                <w:szCs w:val="22"/>
              </w:rPr>
            </w:pPr>
            <w:r>
              <w:rPr>
                <w:rFonts w:ascii="Calibri" w:hAnsi="Calibri" w:cs="Calibri"/>
                <w:i/>
                <w:iCs/>
                <w:color w:val="000000"/>
                <w:sz w:val="22"/>
                <w:szCs w:val="22"/>
              </w:rPr>
              <w:t>Select fieldwork sites</w:t>
            </w:r>
            <w:r w:rsidR="00FA4F41" w:rsidRPr="00FA4F41">
              <w:rPr>
                <w:rFonts w:ascii="Calibri" w:hAnsi="Calibri" w:cs="Calibri"/>
                <w:i/>
                <w:iCs/>
                <w:color w:val="000000"/>
                <w:sz w:val="22"/>
                <w:szCs w:val="22"/>
              </w:rPr>
              <w:t xml:space="preserve"> </w:t>
            </w:r>
          </w:p>
          <w:p w14:paraId="28D8007D" w14:textId="4406C7A7" w:rsidR="00FA4F41" w:rsidRDefault="00FA4F41" w:rsidP="00FA4F41">
            <w:pPr>
              <w:pStyle w:val="ListParagraph"/>
              <w:numPr>
                <w:ilvl w:val="0"/>
                <w:numId w:val="25"/>
              </w:numPr>
              <w:rPr>
                <w:rFonts w:ascii="Calibri" w:hAnsi="Calibri" w:cs="Calibri"/>
                <w:i/>
                <w:iCs/>
                <w:color w:val="000000"/>
                <w:sz w:val="22"/>
                <w:szCs w:val="22"/>
              </w:rPr>
            </w:pPr>
            <w:r w:rsidRPr="00FA4F41">
              <w:rPr>
                <w:rFonts w:ascii="Calibri" w:hAnsi="Calibri" w:cs="Calibri"/>
                <w:i/>
                <w:iCs/>
                <w:color w:val="000000"/>
                <w:sz w:val="22"/>
                <w:szCs w:val="22"/>
              </w:rPr>
              <w:t>Contact sites and arrange to fulfill any prerequisites of the site (interv</w:t>
            </w:r>
            <w:r w:rsidR="00867C98">
              <w:rPr>
                <w:rFonts w:ascii="Calibri" w:hAnsi="Calibri" w:cs="Calibri"/>
                <w:i/>
                <w:iCs/>
                <w:color w:val="000000"/>
                <w:sz w:val="22"/>
                <w:szCs w:val="22"/>
              </w:rPr>
              <w:t xml:space="preserve">iew, tour, application, </w:t>
            </w:r>
            <w:r w:rsidR="00867C98">
              <w:rPr>
                <w:rFonts w:ascii="Calibri" w:hAnsi="Calibri" w:cs="Calibri"/>
                <w:i/>
                <w:iCs/>
                <w:color w:val="000000"/>
                <w:sz w:val="22"/>
                <w:szCs w:val="22"/>
              </w:rPr>
              <w:tab/>
            </w:r>
            <w:r w:rsidR="00867C98">
              <w:rPr>
                <w:rFonts w:ascii="Calibri" w:hAnsi="Calibri" w:cs="Calibri"/>
                <w:i/>
                <w:iCs/>
                <w:color w:val="000000"/>
                <w:sz w:val="22"/>
                <w:szCs w:val="22"/>
              </w:rPr>
              <w:tab/>
              <w:t>etc.)</w:t>
            </w:r>
          </w:p>
          <w:p w14:paraId="1CD86C9B" w14:textId="3EF9C8E8" w:rsidR="00FA4F41" w:rsidRPr="00FA4F41" w:rsidRDefault="00FA4F41" w:rsidP="00FA4F41">
            <w:pPr>
              <w:pStyle w:val="ListParagraph"/>
              <w:numPr>
                <w:ilvl w:val="0"/>
                <w:numId w:val="25"/>
              </w:numPr>
              <w:rPr>
                <w:rFonts w:ascii="Calibri" w:hAnsi="Calibri" w:cs="Calibri"/>
                <w:i/>
                <w:iCs/>
                <w:color w:val="000000"/>
                <w:sz w:val="22"/>
                <w:szCs w:val="22"/>
              </w:rPr>
            </w:pPr>
            <w:r w:rsidRPr="00FA4F41">
              <w:rPr>
                <w:rFonts w:ascii="Calibri" w:hAnsi="Calibri" w:cs="Calibri"/>
                <w:i/>
                <w:iCs/>
                <w:color w:val="000000"/>
                <w:sz w:val="22"/>
                <w:szCs w:val="22"/>
              </w:rPr>
              <w:t xml:space="preserve"> </w:t>
            </w:r>
            <w:r w:rsidR="00B1704A">
              <w:rPr>
                <w:rFonts w:ascii="Calibri" w:hAnsi="Calibri" w:cs="Calibri"/>
                <w:i/>
                <w:iCs/>
                <w:color w:val="000000"/>
                <w:sz w:val="22"/>
                <w:szCs w:val="22"/>
              </w:rPr>
              <w:t>Provide</w:t>
            </w:r>
            <w:r w:rsidR="00867C98">
              <w:rPr>
                <w:rFonts w:ascii="Calibri" w:hAnsi="Calibri" w:cs="Calibri"/>
                <w:i/>
                <w:iCs/>
                <w:color w:val="000000"/>
                <w:sz w:val="22"/>
                <w:szCs w:val="22"/>
              </w:rPr>
              <w:t xml:space="preserve"> necessary paperwork to sites</w:t>
            </w:r>
            <w:r w:rsidRPr="00FA4F41">
              <w:rPr>
                <w:rFonts w:ascii="Calibri" w:hAnsi="Calibri" w:cs="Calibri"/>
                <w:i/>
                <w:iCs/>
                <w:color w:val="000000"/>
                <w:sz w:val="22"/>
                <w:szCs w:val="22"/>
              </w:rPr>
              <w:t xml:space="preserve"> </w:t>
            </w:r>
          </w:p>
          <w:p w14:paraId="35CB32ED" w14:textId="77777777" w:rsidR="00FA4F41" w:rsidRPr="00FA4F41" w:rsidRDefault="00FA4F41" w:rsidP="00FA4F41">
            <w:pPr>
              <w:rPr>
                <w:rFonts w:ascii="Calibri" w:hAnsi="Calibri" w:cs="Calibri"/>
                <w:i/>
                <w:iCs/>
                <w:color w:val="000000"/>
                <w:sz w:val="22"/>
                <w:szCs w:val="22"/>
              </w:rPr>
            </w:pPr>
          </w:p>
          <w:p w14:paraId="4F6D85EA" w14:textId="29ED325A" w:rsidR="00FA4F41" w:rsidRPr="00FA4F41" w:rsidRDefault="00FA4F41" w:rsidP="00FA4F41">
            <w:pPr>
              <w:jc w:val="center"/>
              <w:rPr>
                <w:rFonts w:ascii="Calibri" w:hAnsi="Calibri" w:cs="Calibri"/>
                <w:b/>
                <w:i/>
                <w:iCs/>
                <w:color w:val="000000"/>
                <w:sz w:val="22"/>
                <w:szCs w:val="22"/>
              </w:rPr>
            </w:pPr>
            <w:r w:rsidRPr="00FA4F41">
              <w:rPr>
                <w:rFonts w:ascii="Calibri" w:hAnsi="Calibri" w:cs="Calibri"/>
                <w:b/>
                <w:i/>
                <w:iCs/>
                <w:color w:val="000000"/>
                <w:sz w:val="22"/>
                <w:szCs w:val="22"/>
              </w:rPr>
              <w:t>SPRING SEMESTER 20</w:t>
            </w:r>
            <w:r w:rsidR="00CC156E">
              <w:rPr>
                <w:rFonts w:ascii="Calibri" w:hAnsi="Calibri" w:cs="Calibri"/>
                <w:b/>
                <w:i/>
                <w:iCs/>
                <w:color w:val="000000"/>
                <w:sz w:val="22"/>
                <w:szCs w:val="22"/>
              </w:rPr>
              <w:t>20</w:t>
            </w:r>
          </w:p>
          <w:p w14:paraId="37B7375A" w14:textId="77777777" w:rsidR="00FA4F41" w:rsidRPr="00FA4F41" w:rsidRDefault="00FA4F41" w:rsidP="00FA4F41">
            <w:pPr>
              <w:rPr>
                <w:rFonts w:ascii="Calibri" w:hAnsi="Calibri" w:cs="Calibri"/>
                <w:b/>
                <w:i/>
                <w:iCs/>
                <w:color w:val="000000"/>
                <w:sz w:val="22"/>
                <w:szCs w:val="22"/>
              </w:rPr>
            </w:pPr>
          </w:p>
          <w:p w14:paraId="0AD34D44" w14:textId="075F549B" w:rsidR="00FA4F41" w:rsidRPr="00FA4F41" w:rsidRDefault="00FA4F41" w:rsidP="00FA4F41">
            <w:pPr>
              <w:rPr>
                <w:rFonts w:ascii="Calibri" w:hAnsi="Calibri" w:cs="Calibri"/>
                <w:b/>
                <w:i/>
                <w:iCs/>
                <w:color w:val="000000"/>
                <w:sz w:val="22"/>
                <w:szCs w:val="22"/>
              </w:rPr>
            </w:pPr>
            <w:r w:rsidRPr="00FA4F41">
              <w:rPr>
                <w:rFonts w:ascii="Calibri" w:hAnsi="Calibri" w:cs="Calibri"/>
                <w:b/>
                <w:i/>
                <w:iCs/>
                <w:color w:val="000000"/>
                <w:sz w:val="22"/>
                <w:szCs w:val="22"/>
              </w:rPr>
              <w:t xml:space="preserve">Monday, January </w:t>
            </w:r>
            <w:r w:rsidR="005175CB">
              <w:rPr>
                <w:rFonts w:ascii="Calibri" w:hAnsi="Calibri" w:cs="Calibri"/>
                <w:b/>
                <w:i/>
                <w:iCs/>
                <w:color w:val="000000"/>
                <w:sz w:val="22"/>
                <w:szCs w:val="22"/>
              </w:rPr>
              <w:t>6</w:t>
            </w:r>
            <w:r w:rsidRPr="00FA4F41">
              <w:rPr>
                <w:rFonts w:ascii="Calibri" w:hAnsi="Calibri" w:cs="Calibri"/>
                <w:b/>
                <w:i/>
                <w:iCs/>
                <w:color w:val="000000"/>
                <w:sz w:val="22"/>
                <w:szCs w:val="22"/>
              </w:rPr>
              <w:t xml:space="preserve">th – Friday, </w:t>
            </w:r>
            <w:r w:rsidR="005175CB">
              <w:rPr>
                <w:rFonts w:ascii="Calibri" w:hAnsi="Calibri" w:cs="Calibri"/>
                <w:b/>
                <w:i/>
                <w:iCs/>
                <w:color w:val="000000"/>
                <w:sz w:val="22"/>
                <w:szCs w:val="22"/>
              </w:rPr>
              <w:t>February 28th</w:t>
            </w:r>
            <w:r w:rsidRPr="00FA4F41">
              <w:rPr>
                <w:rFonts w:ascii="Calibri" w:hAnsi="Calibri" w:cs="Calibri"/>
                <w:b/>
                <w:i/>
                <w:iCs/>
                <w:color w:val="000000"/>
                <w:sz w:val="22"/>
                <w:szCs w:val="22"/>
              </w:rPr>
              <w:t xml:space="preserve"> (later for </w:t>
            </w:r>
            <w:r w:rsidR="005175CB">
              <w:rPr>
                <w:rFonts w:ascii="Calibri" w:hAnsi="Calibri" w:cs="Calibri"/>
                <w:b/>
                <w:i/>
                <w:iCs/>
                <w:color w:val="000000"/>
                <w:sz w:val="22"/>
                <w:szCs w:val="22"/>
              </w:rPr>
              <w:t>most</w:t>
            </w:r>
            <w:r w:rsidRPr="00FA4F41">
              <w:rPr>
                <w:rFonts w:ascii="Calibri" w:hAnsi="Calibri" w:cs="Calibri"/>
                <w:b/>
                <w:i/>
                <w:iCs/>
                <w:color w:val="000000"/>
                <w:sz w:val="22"/>
                <w:szCs w:val="22"/>
              </w:rPr>
              <w:t xml:space="preserve"> school-based </w:t>
            </w:r>
            <w:r w:rsidR="005175CB">
              <w:rPr>
                <w:rFonts w:ascii="Calibri" w:hAnsi="Calibri" w:cs="Calibri"/>
                <w:b/>
                <w:i/>
                <w:iCs/>
                <w:color w:val="000000"/>
                <w:sz w:val="22"/>
                <w:szCs w:val="22"/>
              </w:rPr>
              <w:t>sites</w:t>
            </w:r>
            <w:r w:rsidRPr="00FA4F41">
              <w:rPr>
                <w:rFonts w:ascii="Calibri" w:hAnsi="Calibri" w:cs="Calibri"/>
                <w:b/>
                <w:i/>
                <w:iCs/>
                <w:color w:val="000000"/>
                <w:sz w:val="22"/>
                <w:szCs w:val="22"/>
              </w:rPr>
              <w:t>):</w:t>
            </w:r>
          </w:p>
          <w:p w14:paraId="6747EDD0" w14:textId="5E0463C1" w:rsidR="00FA4F41" w:rsidRPr="00FA4F41" w:rsidRDefault="00FA4F41" w:rsidP="00FA4F41">
            <w:pPr>
              <w:pStyle w:val="ListParagraph"/>
              <w:numPr>
                <w:ilvl w:val="0"/>
                <w:numId w:val="26"/>
              </w:numPr>
              <w:rPr>
                <w:rFonts w:ascii="Calibri" w:hAnsi="Calibri" w:cs="Calibri"/>
                <w:i/>
                <w:iCs/>
                <w:color w:val="000000"/>
                <w:sz w:val="22"/>
                <w:szCs w:val="22"/>
              </w:rPr>
            </w:pPr>
            <w:r w:rsidRPr="00FA4F41">
              <w:rPr>
                <w:rFonts w:ascii="Calibri" w:hAnsi="Calibri" w:cs="Calibri"/>
                <w:i/>
                <w:iCs/>
                <w:color w:val="000000"/>
                <w:sz w:val="22"/>
                <w:szCs w:val="22"/>
              </w:rPr>
              <w:t xml:space="preserve">Complete </w:t>
            </w:r>
            <w:r w:rsidR="00867C98">
              <w:rPr>
                <w:rFonts w:ascii="Calibri" w:hAnsi="Calibri" w:cs="Calibri"/>
                <w:i/>
                <w:iCs/>
                <w:color w:val="000000"/>
                <w:sz w:val="22"/>
                <w:szCs w:val="22"/>
              </w:rPr>
              <w:t xml:space="preserve">Level II </w:t>
            </w:r>
            <w:r w:rsidR="00A6145D">
              <w:rPr>
                <w:rFonts w:ascii="Calibri" w:hAnsi="Calibri" w:cs="Calibri"/>
                <w:i/>
                <w:iCs/>
                <w:color w:val="000000"/>
                <w:sz w:val="22"/>
                <w:szCs w:val="22"/>
              </w:rPr>
              <w:t xml:space="preserve">A </w:t>
            </w:r>
            <w:r w:rsidR="00867C98">
              <w:rPr>
                <w:rFonts w:ascii="Calibri" w:hAnsi="Calibri" w:cs="Calibri"/>
                <w:i/>
                <w:iCs/>
                <w:color w:val="000000"/>
                <w:sz w:val="22"/>
                <w:szCs w:val="22"/>
              </w:rPr>
              <w:t>fieldwork</w:t>
            </w:r>
            <w:r w:rsidR="00A6145D">
              <w:rPr>
                <w:rFonts w:ascii="Calibri" w:hAnsi="Calibri" w:cs="Calibri"/>
                <w:i/>
                <w:iCs/>
                <w:color w:val="000000"/>
                <w:sz w:val="22"/>
                <w:szCs w:val="22"/>
              </w:rPr>
              <w:t xml:space="preserve"> rotation (8 weeks)</w:t>
            </w:r>
          </w:p>
          <w:p w14:paraId="4D7B22AC" w14:textId="3EB52FF2" w:rsidR="00FA4F41" w:rsidRPr="00FA4F41" w:rsidRDefault="00FA4F41" w:rsidP="00FA4F41">
            <w:pPr>
              <w:numPr>
                <w:ilvl w:val="0"/>
                <w:numId w:val="24"/>
              </w:numPr>
              <w:rPr>
                <w:rFonts w:ascii="Calibri" w:hAnsi="Calibri" w:cs="Calibri"/>
                <w:i/>
                <w:iCs/>
                <w:color w:val="000000"/>
                <w:sz w:val="22"/>
                <w:szCs w:val="22"/>
              </w:rPr>
            </w:pPr>
            <w:r w:rsidRPr="00FA4F41">
              <w:rPr>
                <w:rFonts w:ascii="Calibri" w:hAnsi="Calibri" w:cs="Calibri"/>
                <w:i/>
                <w:iCs/>
                <w:color w:val="000000"/>
                <w:sz w:val="22"/>
                <w:szCs w:val="22"/>
              </w:rPr>
              <w:t xml:space="preserve">Final Fieldwork Evaluation and Student Evaluation of Fieldwork Experience forms are returned to </w:t>
            </w:r>
            <w:r w:rsidR="00B1704A">
              <w:rPr>
                <w:rFonts w:ascii="Calibri" w:hAnsi="Calibri" w:cs="Calibri"/>
                <w:i/>
                <w:iCs/>
                <w:color w:val="000000"/>
                <w:sz w:val="22"/>
                <w:szCs w:val="22"/>
              </w:rPr>
              <w:t xml:space="preserve">SUNY </w:t>
            </w:r>
            <w:r w:rsidR="00B1704A" w:rsidRPr="00B1704A">
              <w:rPr>
                <w:rFonts w:ascii="Calibri" w:hAnsi="Calibri" w:cs="Calibri"/>
                <w:i/>
                <w:iCs/>
                <w:color w:val="000000"/>
                <w:sz w:val="22"/>
                <w:szCs w:val="22"/>
              </w:rPr>
              <w:t>Erie Community College</w:t>
            </w:r>
            <w:r w:rsidRPr="00FA4F41">
              <w:rPr>
                <w:rFonts w:ascii="Calibri" w:hAnsi="Calibri" w:cs="Calibri"/>
                <w:i/>
                <w:iCs/>
                <w:color w:val="000000"/>
                <w:sz w:val="22"/>
                <w:szCs w:val="22"/>
              </w:rPr>
              <w:t xml:space="preserve"> OT Depart</w:t>
            </w:r>
            <w:r w:rsidR="00867C98">
              <w:rPr>
                <w:rFonts w:ascii="Calibri" w:hAnsi="Calibri" w:cs="Calibri"/>
                <w:i/>
                <w:iCs/>
                <w:color w:val="000000"/>
                <w:sz w:val="22"/>
                <w:szCs w:val="22"/>
              </w:rPr>
              <w:t>ment at conclusion of fieldwork</w:t>
            </w:r>
            <w:r w:rsidRPr="00FA4F41">
              <w:rPr>
                <w:rFonts w:ascii="Calibri" w:hAnsi="Calibri" w:cs="Calibri"/>
                <w:i/>
                <w:iCs/>
                <w:color w:val="000000"/>
                <w:sz w:val="22"/>
                <w:szCs w:val="22"/>
              </w:rPr>
              <w:t xml:space="preserve">    </w:t>
            </w:r>
          </w:p>
          <w:p w14:paraId="07EDFFB9" w14:textId="77777777" w:rsidR="00FA4F41" w:rsidRPr="00FA4F41" w:rsidRDefault="00FA4F41" w:rsidP="00FA4F41">
            <w:pPr>
              <w:tabs>
                <w:tab w:val="left" w:pos="3780"/>
              </w:tabs>
              <w:rPr>
                <w:rFonts w:ascii="Calibri" w:hAnsi="Calibri" w:cs="Calibri"/>
                <w:b/>
                <w:bCs/>
                <w:iCs/>
                <w:color w:val="000000"/>
                <w:sz w:val="22"/>
                <w:szCs w:val="22"/>
              </w:rPr>
            </w:pPr>
          </w:p>
          <w:p w14:paraId="50780A83" w14:textId="032CD3F8" w:rsidR="00FA4F41" w:rsidRPr="00FA4F41" w:rsidRDefault="00FA4F41" w:rsidP="00FA4F41">
            <w:pPr>
              <w:widowControl/>
              <w:suppressAutoHyphens w:val="0"/>
              <w:spacing w:before="60"/>
              <w:rPr>
                <w:rFonts w:ascii="Calibri" w:eastAsia="Cambria" w:hAnsi="Calibri" w:cs="Calibri"/>
                <w:color w:val="000000"/>
                <w:kern w:val="0"/>
                <w:sz w:val="22"/>
                <w:szCs w:val="22"/>
                <w:lang w:eastAsia="en-US" w:bidi="ar-SA"/>
              </w:rPr>
            </w:pPr>
            <w:r w:rsidRPr="00FA4F41">
              <w:rPr>
                <w:rFonts w:ascii="Calibri" w:eastAsia="Cambria" w:hAnsi="Calibri" w:cs="Calibri"/>
                <w:b/>
                <w:bCs/>
                <w:i/>
                <w:kern w:val="0"/>
                <w:sz w:val="22"/>
                <w:szCs w:val="22"/>
                <w:u w:val="single"/>
                <w:lang w:eastAsia="en-US" w:bidi="ar-SA"/>
              </w:rPr>
              <w:lastRenderedPageBreak/>
              <w:t>Wednesday March</w:t>
            </w:r>
            <w:r w:rsidR="005175CB">
              <w:rPr>
                <w:rFonts w:ascii="Calibri" w:eastAsia="Cambria" w:hAnsi="Calibri" w:cs="Calibri"/>
                <w:b/>
                <w:bCs/>
                <w:i/>
                <w:kern w:val="0"/>
                <w:sz w:val="22"/>
                <w:szCs w:val="22"/>
                <w:u w:val="single"/>
                <w:lang w:eastAsia="en-US" w:bidi="ar-SA"/>
              </w:rPr>
              <w:t xml:space="preserve"> 4</w:t>
            </w:r>
            <w:r w:rsidRPr="00FA4F41">
              <w:rPr>
                <w:rFonts w:ascii="Calibri" w:eastAsia="Cambria" w:hAnsi="Calibri" w:cs="Calibri"/>
                <w:b/>
                <w:bCs/>
                <w:i/>
                <w:kern w:val="0"/>
                <w:sz w:val="22"/>
                <w:szCs w:val="22"/>
                <w:u w:val="single"/>
                <w:lang w:eastAsia="en-US" w:bidi="ar-SA"/>
              </w:rPr>
              <w:t xml:space="preserve">th </w:t>
            </w:r>
            <w:r w:rsidRPr="00FA4F41">
              <w:rPr>
                <w:rFonts w:ascii="Calibri" w:eastAsia="Cambria" w:hAnsi="Calibri" w:cs="Calibri"/>
                <w:b/>
                <w:bCs/>
                <w:i/>
                <w:color w:val="000000"/>
                <w:kern w:val="0"/>
                <w:sz w:val="22"/>
                <w:szCs w:val="22"/>
                <w:u w:val="single"/>
                <w:lang w:eastAsia="en-US" w:bidi="ar-SA"/>
              </w:rPr>
              <w:t>Time</w:t>
            </w:r>
            <w:r w:rsidRPr="00FA4F41">
              <w:rPr>
                <w:rFonts w:ascii="Calibri" w:eastAsia="Cambria" w:hAnsi="Calibri" w:cs="Calibri"/>
                <w:b/>
                <w:i/>
                <w:color w:val="000000"/>
                <w:kern w:val="0"/>
                <w:sz w:val="22"/>
                <w:szCs w:val="22"/>
                <w:u w:val="single"/>
                <w:lang w:eastAsia="en-US" w:bidi="ar-SA"/>
              </w:rPr>
              <w:t>: 5:30 p.m</w:t>
            </w:r>
            <w:r w:rsidRPr="00FA4F41">
              <w:rPr>
                <w:rFonts w:ascii="Calibri" w:eastAsia="Cambria" w:hAnsi="Calibri" w:cs="Calibri"/>
                <w:b/>
                <w:color w:val="000000"/>
                <w:kern w:val="0"/>
                <w:sz w:val="22"/>
                <w:szCs w:val="22"/>
                <w:lang w:eastAsia="en-US" w:bidi="ar-SA"/>
              </w:rPr>
              <w:t xml:space="preserve">. </w:t>
            </w:r>
            <w:r w:rsidRPr="00FA4F41">
              <w:rPr>
                <w:rFonts w:ascii="Calibri" w:eastAsia="Cambria" w:hAnsi="Calibri" w:cs="Calibri"/>
                <w:color w:val="000000"/>
                <w:kern w:val="0"/>
                <w:sz w:val="22"/>
                <w:szCs w:val="22"/>
                <w:lang w:eastAsia="en-US" w:bidi="ar-SA"/>
              </w:rPr>
              <w:t>(date/time may change)</w:t>
            </w:r>
          </w:p>
          <w:p w14:paraId="0B6FD783" w14:textId="77777777" w:rsidR="00FA4F41" w:rsidRDefault="00FA4F41" w:rsidP="00FA4F41">
            <w:pPr>
              <w:pStyle w:val="ListParagraph"/>
              <w:widowControl/>
              <w:numPr>
                <w:ilvl w:val="0"/>
                <w:numId w:val="24"/>
              </w:numPr>
              <w:suppressAutoHyphens w:val="0"/>
              <w:spacing w:after="40"/>
              <w:rPr>
                <w:rFonts w:ascii="Calibri" w:eastAsia="Cambria" w:hAnsi="Calibri" w:cs="Calibri"/>
                <w:color w:val="000000"/>
                <w:kern w:val="0"/>
                <w:sz w:val="22"/>
                <w:szCs w:val="22"/>
                <w:lang w:eastAsia="en-US" w:bidi="ar-SA"/>
              </w:rPr>
            </w:pPr>
            <w:r w:rsidRPr="00FA4F41">
              <w:rPr>
                <w:rFonts w:ascii="Calibri" w:eastAsia="Cambria" w:hAnsi="Calibri" w:cs="Calibri"/>
                <w:color w:val="000000"/>
                <w:kern w:val="0"/>
                <w:sz w:val="22"/>
                <w:szCs w:val="22"/>
                <w:lang w:eastAsia="en-US" w:bidi="ar-SA"/>
              </w:rPr>
              <w:t>In-between fieldwork meeting</w:t>
            </w:r>
          </w:p>
          <w:p w14:paraId="0D4385D3" w14:textId="47FD3D91" w:rsidR="00FA4F41" w:rsidRPr="00FA4F41" w:rsidRDefault="00FA4F41" w:rsidP="00FA4F41">
            <w:pPr>
              <w:pStyle w:val="ListParagraph"/>
              <w:widowControl/>
              <w:numPr>
                <w:ilvl w:val="0"/>
                <w:numId w:val="24"/>
              </w:numPr>
              <w:suppressAutoHyphens w:val="0"/>
              <w:spacing w:after="40"/>
              <w:rPr>
                <w:rFonts w:ascii="Calibri" w:eastAsia="Cambria" w:hAnsi="Calibri" w:cs="Calibri"/>
                <w:color w:val="000000"/>
                <w:kern w:val="0"/>
                <w:sz w:val="22"/>
                <w:szCs w:val="22"/>
                <w:lang w:eastAsia="en-US" w:bidi="ar-SA"/>
              </w:rPr>
            </w:pPr>
            <w:r w:rsidRPr="00FA4F41">
              <w:rPr>
                <w:rFonts w:ascii="Calibri" w:eastAsia="Cambria" w:hAnsi="Calibri" w:cs="Calibri"/>
                <w:color w:val="000000"/>
                <w:kern w:val="0"/>
                <w:sz w:val="22"/>
                <w:szCs w:val="22"/>
                <w:lang w:eastAsia="en-US" w:bidi="ar-SA"/>
              </w:rPr>
              <w:t>Mandatory seminar on campus to discuss FW debriefing</w:t>
            </w:r>
            <w:r w:rsidR="00867C98">
              <w:rPr>
                <w:rFonts w:ascii="Calibri" w:eastAsia="Cambria" w:hAnsi="Calibri" w:cs="Calibri"/>
                <w:color w:val="000000"/>
                <w:kern w:val="0"/>
                <w:sz w:val="22"/>
                <w:szCs w:val="22"/>
                <w:lang w:eastAsia="en-US" w:bidi="ar-SA"/>
              </w:rPr>
              <w:t xml:space="preserve"> </w:t>
            </w:r>
          </w:p>
          <w:p w14:paraId="12BEB9D2" w14:textId="4938BE22" w:rsidR="00FA4F41" w:rsidRPr="00FA4F41" w:rsidRDefault="00FA4F41" w:rsidP="003C26D3">
            <w:pPr>
              <w:widowControl/>
              <w:suppressAutoHyphens w:val="0"/>
              <w:spacing w:after="40"/>
              <w:rPr>
                <w:rFonts w:ascii="Calibri" w:eastAsia="Cambria" w:hAnsi="Calibri" w:cs="Calibri"/>
                <w:color w:val="000000"/>
                <w:kern w:val="0"/>
                <w:sz w:val="22"/>
                <w:szCs w:val="22"/>
                <w:lang w:eastAsia="en-US" w:bidi="ar-SA"/>
              </w:rPr>
            </w:pPr>
          </w:p>
          <w:p w14:paraId="0CAE791D" w14:textId="71CB7953" w:rsidR="00FA4F41" w:rsidRPr="00FA4F41" w:rsidRDefault="00FA4F41" w:rsidP="00FA4F41">
            <w:pPr>
              <w:widowControl/>
              <w:suppressAutoHyphens w:val="0"/>
              <w:spacing w:before="60"/>
              <w:rPr>
                <w:rFonts w:ascii="Calibri" w:eastAsia="Times New Roman" w:hAnsi="Calibri" w:cs="Calibri"/>
                <w:kern w:val="0"/>
                <w:sz w:val="22"/>
                <w:szCs w:val="22"/>
                <w:lang w:eastAsia="en-US" w:bidi="ar-SA"/>
              </w:rPr>
            </w:pPr>
            <w:r w:rsidRPr="00FA4F41">
              <w:rPr>
                <w:rFonts w:ascii="Calibri" w:eastAsia="Times New Roman" w:hAnsi="Calibri" w:cs="Calibri"/>
                <w:b/>
                <w:bCs/>
                <w:kern w:val="0"/>
                <w:sz w:val="22"/>
                <w:szCs w:val="22"/>
                <w:lang w:eastAsia="en-US" w:bidi="ar-SA"/>
              </w:rPr>
              <w:t xml:space="preserve">Monday, March </w:t>
            </w:r>
            <w:r w:rsidR="00CC156E">
              <w:rPr>
                <w:rFonts w:ascii="Calibri" w:eastAsia="Times New Roman" w:hAnsi="Calibri" w:cs="Calibri"/>
                <w:b/>
                <w:bCs/>
                <w:kern w:val="0"/>
                <w:sz w:val="22"/>
                <w:szCs w:val="22"/>
                <w:lang w:eastAsia="en-US" w:bidi="ar-SA"/>
              </w:rPr>
              <w:t>2nd</w:t>
            </w:r>
            <w:r w:rsidRPr="00FA4F41">
              <w:rPr>
                <w:rFonts w:ascii="Calibri" w:eastAsia="Times New Roman" w:hAnsi="Calibri" w:cs="Calibri"/>
                <w:b/>
                <w:bCs/>
                <w:kern w:val="0"/>
                <w:sz w:val="22"/>
                <w:szCs w:val="22"/>
                <w:vertAlign w:val="superscript"/>
                <w:lang w:eastAsia="en-US" w:bidi="ar-SA"/>
              </w:rPr>
              <w:t xml:space="preserve"> </w:t>
            </w:r>
            <w:r w:rsidRPr="00FA4F41">
              <w:rPr>
                <w:rFonts w:ascii="Calibri" w:eastAsia="Times New Roman" w:hAnsi="Calibri" w:cs="Calibri"/>
                <w:b/>
                <w:bCs/>
                <w:kern w:val="0"/>
                <w:sz w:val="22"/>
                <w:szCs w:val="22"/>
                <w:lang w:eastAsia="en-US" w:bidi="ar-SA"/>
              </w:rPr>
              <w:t xml:space="preserve">– Friday, March </w:t>
            </w:r>
            <w:r w:rsidR="00CC156E">
              <w:rPr>
                <w:rFonts w:ascii="Calibri" w:eastAsia="Times New Roman" w:hAnsi="Calibri" w:cs="Calibri"/>
                <w:b/>
                <w:bCs/>
                <w:kern w:val="0"/>
                <w:sz w:val="22"/>
                <w:szCs w:val="22"/>
                <w:lang w:eastAsia="en-US" w:bidi="ar-SA"/>
              </w:rPr>
              <w:t>6</w:t>
            </w:r>
            <w:r w:rsidRPr="00FA4F41">
              <w:rPr>
                <w:rFonts w:ascii="Calibri" w:eastAsia="Times New Roman" w:hAnsi="Calibri" w:cs="Calibri"/>
                <w:b/>
                <w:bCs/>
                <w:kern w:val="0"/>
                <w:sz w:val="22"/>
                <w:szCs w:val="22"/>
                <w:lang w:eastAsia="en-US" w:bidi="ar-SA"/>
              </w:rPr>
              <w:t>th:</w:t>
            </w:r>
            <w:r w:rsidRPr="00FA4F41">
              <w:rPr>
                <w:rFonts w:ascii="Calibri" w:eastAsia="Times New Roman" w:hAnsi="Calibri" w:cs="Calibri"/>
                <w:kern w:val="0"/>
                <w:sz w:val="22"/>
                <w:szCs w:val="22"/>
                <w:lang w:eastAsia="en-US" w:bidi="ar-SA"/>
              </w:rPr>
              <w:t xml:space="preserve"> </w:t>
            </w:r>
          </w:p>
          <w:p w14:paraId="565D1D22" w14:textId="44F60A60" w:rsidR="00FA4F41" w:rsidRDefault="00FA4F41" w:rsidP="003C26D3">
            <w:pPr>
              <w:pStyle w:val="ListParagraph"/>
              <w:widowControl/>
              <w:numPr>
                <w:ilvl w:val="0"/>
                <w:numId w:val="27"/>
              </w:numPr>
              <w:suppressAutoHyphens w:val="0"/>
              <w:spacing w:after="40"/>
              <w:rPr>
                <w:rFonts w:ascii="Calibri" w:eastAsia="Times New Roman" w:hAnsi="Calibri" w:cs="Calibri"/>
                <w:color w:val="000000"/>
                <w:kern w:val="0"/>
                <w:sz w:val="22"/>
                <w:szCs w:val="22"/>
                <w:lang w:eastAsia="en-US" w:bidi="ar-SA"/>
              </w:rPr>
            </w:pPr>
            <w:r w:rsidRPr="00FA4F41">
              <w:rPr>
                <w:rFonts w:ascii="Calibri" w:eastAsia="Times New Roman" w:hAnsi="Calibri" w:cs="Calibri"/>
                <w:color w:val="000000"/>
                <w:kern w:val="0"/>
                <w:sz w:val="22"/>
                <w:szCs w:val="22"/>
                <w:lang w:eastAsia="en-US" w:bidi="ar-SA"/>
              </w:rPr>
              <w:t>Break (unless completing remaining hours for first Level II rotation)</w:t>
            </w:r>
          </w:p>
          <w:p w14:paraId="2DF8CBAF" w14:textId="77777777" w:rsidR="00867C98" w:rsidRPr="003C26D3" w:rsidRDefault="00867C98" w:rsidP="00867C98">
            <w:pPr>
              <w:pStyle w:val="ListParagraph"/>
              <w:widowControl/>
              <w:suppressAutoHyphens w:val="0"/>
              <w:spacing w:after="40"/>
              <w:rPr>
                <w:rFonts w:ascii="Calibri" w:eastAsia="Times New Roman" w:hAnsi="Calibri" w:cs="Calibri"/>
                <w:color w:val="000000"/>
                <w:kern w:val="0"/>
                <w:sz w:val="22"/>
                <w:szCs w:val="22"/>
                <w:lang w:eastAsia="en-US" w:bidi="ar-SA"/>
              </w:rPr>
            </w:pPr>
          </w:p>
          <w:p w14:paraId="01A3B56C" w14:textId="2B39DF77" w:rsidR="00FA4F41" w:rsidRPr="00FA4F41" w:rsidRDefault="00FA4F41" w:rsidP="00FA4F41">
            <w:pPr>
              <w:widowControl/>
              <w:suppressAutoHyphens w:val="0"/>
              <w:spacing w:before="60"/>
              <w:rPr>
                <w:rFonts w:ascii="Calibri" w:eastAsia="Cambria" w:hAnsi="Calibri" w:cs="Calibri"/>
                <w:color w:val="000000"/>
                <w:kern w:val="0"/>
                <w:sz w:val="22"/>
                <w:szCs w:val="22"/>
                <w:lang w:eastAsia="en-US" w:bidi="ar-SA"/>
              </w:rPr>
            </w:pPr>
            <w:r w:rsidRPr="00FA4F41">
              <w:rPr>
                <w:rFonts w:ascii="Calibri" w:eastAsia="Cambria" w:hAnsi="Calibri" w:cs="Calibri"/>
                <w:b/>
                <w:bCs/>
                <w:kern w:val="0"/>
                <w:sz w:val="22"/>
                <w:szCs w:val="22"/>
                <w:lang w:eastAsia="en-US" w:bidi="ar-SA"/>
              </w:rPr>
              <w:t xml:space="preserve">Monday, March </w:t>
            </w:r>
            <w:r w:rsidR="00CC156E">
              <w:rPr>
                <w:rFonts w:ascii="Calibri" w:eastAsia="Cambria" w:hAnsi="Calibri" w:cs="Calibri"/>
                <w:b/>
                <w:bCs/>
                <w:kern w:val="0"/>
                <w:sz w:val="22"/>
                <w:szCs w:val="22"/>
                <w:lang w:eastAsia="en-US" w:bidi="ar-SA"/>
              </w:rPr>
              <w:t>9</w:t>
            </w:r>
            <w:r w:rsidRPr="00FA4F41">
              <w:rPr>
                <w:rFonts w:ascii="Calibri" w:eastAsia="Cambria" w:hAnsi="Calibri" w:cs="Calibri"/>
                <w:b/>
                <w:bCs/>
                <w:kern w:val="0"/>
                <w:sz w:val="22"/>
                <w:szCs w:val="22"/>
                <w:lang w:eastAsia="en-US" w:bidi="ar-SA"/>
              </w:rPr>
              <w:t xml:space="preserve">th – Friday, May </w:t>
            </w:r>
            <w:r w:rsidR="005175CB">
              <w:rPr>
                <w:rFonts w:ascii="Calibri" w:eastAsia="Cambria" w:hAnsi="Calibri" w:cs="Calibri"/>
                <w:b/>
                <w:bCs/>
                <w:kern w:val="0"/>
                <w:sz w:val="22"/>
                <w:szCs w:val="22"/>
                <w:lang w:eastAsia="en-US" w:bidi="ar-SA"/>
              </w:rPr>
              <w:t>1st</w:t>
            </w:r>
            <w:r w:rsidRPr="00FA4F41">
              <w:rPr>
                <w:rFonts w:ascii="Calibri" w:eastAsia="Cambria" w:hAnsi="Calibri" w:cs="Calibri"/>
                <w:b/>
                <w:bCs/>
                <w:color w:val="FF0000"/>
                <w:kern w:val="0"/>
                <w:sz w:val="22"/>
                <w:szCs w:val="22"/>
                <w:lang w:eastAsia="en-US" w:bidi="ar-SA"/>
              </w:rPr>
              <w:t xml:space="preserve"> </w:t>
            </w:r>
            <w:r w:rsidRPr="00FA4F41">
              <w:rPr>
                <w:rFonts w:ascii="Calibri" w:eastAsia="Cambria" w:hAnsi="Calibri" w:cs="Calibri"/>
                <w:b/>
                <w:bCs/>
                <w:color w:val="000000"/>
                <w:kern w:val="0"/>
                <w:sz w:val="22"/>
                <w:szCs w:val="22"/>
                <w:lang w:eastAsia="en-US" w:bidi="ar-SA"/>
              </w:rPr>
              <w:t>(later for school-based sites):</w:t>
            </w:r>
            <w:r w:rsidRPr="00FA4F41">
              <w:rPr>
                <w:rFonts w:ascii="Calibri" w:eastAsia="Cambria" w:hAnsi="Calibri" w:cs="Calibri"/>
                <w:color w:val="000000"/>
                <w:kern w:val="0"/>
                <w:sz w:val="22"/>
                <w:szCs w:val="22"/>
                <w:lang w:eastAsia="en-US" w:bidi="ar-SA"/>
              </w:rPr>
              <w:t xml:space="preserve"> </w:t>
            </w:r>
          </w:p>
          <w:p w14:paraId="752C8453" w14:textId="7C9BE75E" w:rsidR="00FA4F41" w:rsidRDefault="00FA4F41" w:rsidP="00FA4F41">
            <w:pPr>
              <w:pStyle w:val="ListParagraph"/>
              <w:widowControl/>
              <w:numPr>
                <w:ilvl w:val="0"/>
                <w:numId w:val="27"/>
              </w:numPr>
              <w:suppressAutoHyphens w:val="0"/>
              <w:spacing w:after="40"/>
              <w:rPr>
                <w:rFonts w:ascii="Calibri" w:eastAsia="Cambria" w:hAnsi="Calibri" w:cs="Calibri"/>
                <w:color w:val="000000"/>
                <w:kern w:val="0"/>
                <w:sz w:val="22"/>
                <w:szCs w:val="22"/>
                <w:lang w:eastAsia="en-US" w:bidi="ar-SA"/>
              </w:rPr>
            </w:pPr>
            <w:r w:rsidRPr="00FA4F41">
              <w:rPr>
                <w:rFonts w:ascii="Calibri" w:eastAsia="Cambria" w:hAnsi="Calibri" w:cs="Calibri"/>
                <w:color w:val="000000"/>
                <w:kern w:val="0"/>
                <w:sz w:val="22"/>
                <w:szCs w:val="22"/>
                <w:lang w:eastAsia="en-US" w:bidi="ar-SA"/>
              </w:rPr>
              <w:t xml:space="preserve">Complete </w:t>
            </w:r>
            <w:r w:rsidR="00A6145D">
              <w:rPr>
                <w:rFonts w:ascii="Calibri" w:eastAsia="Cambria" w:hAnsi="Calibri" w:cs="Calibri"/>
                <w:color w:val="000000"/>
                <w:kern w:val="0"/>
                <w:sz w:val="22"/>
                <w:szCs w:val="22"/>
                <w:lang w:eastAsia="en-US" w:bidi="ar-SA"/>
              </w:rPr>
              <w:t>Level II B fieldwork rotation (8 weeks)</w:t>
            </w:r>
            <w:r w:rsidRPr="00FA4F41">
              <w:rPr>
                <w:rFonts w:ascii="Calibri" w:eastAsia="Cambria" w:hAnsi="Calibri" w:cs="Calibri"/>
                <w:color w:val="000000"/>
                <w:kern w:val="0"/>
                <w:sz w:val="22"/>
                <w:szCs w:val="22"/>
                <w:lang w:eastAsia="en-US" w:bidi="ar-SA"/>
              </w:rPr>
              <w:t xml:space="preserve"> </w:t>
            </w:r>
          </w:p>
          <w:p w14:paraId="712DF9D6" w14:textId="295CD2BB" w:rsidR="00FA4F41" w:rsidRPr="00FA4F41" w:rsidRDefault="00FA4F41" w:rsidP="00FA4F41">
            <w:pPr>
              <w:pStyle w:val="ListParagraph"/>
              <w:widowControl/>
              <w:numPr>
                <w:ilvl w:val="0"/>
                <w:numId w:val="27"/>
              </w:numPr>
              <w:suppressAutoHyphens w:val="0"/>
              <w:spacing w:after="40"/>
              <w:rPr>
                <w:rFonts w:ascii="Calibri" w:eastAsia="Cambria" w:hAnsi="Calibri" w:cs="Calibri"/>
                <w:color w:val="000000"/>
                <w:kern w:val="0"/>
                <w:sz w:val="22"/>
                <w:szCs w:val="22"/>
                <w:lang w:eastAsia="en-US" w:bidi="ar-SA"/>
              </w:rPr>
            </w:pPr>
            <w:r w:rsidRPr="00FA4F41">
              <w:rPr>
                <w:rFonts w:ascii="Calibri" w:eastAsia="Cambria" w:hAnsi="Calibri" w:cs="Calibri"/>
                <w:color w:val="000000"/>
                <w:kern w:val="0"/>
                <w:sz w:val="22"/>
                <w:szCs w:val="22"/>
                <w:lang w:eastAsia="en-US" w:bidi="ar-SA"/>
              </w:rPr>
              <w:t xml:space="preserve">Final Fieldwork Evaluation, Student Evaluation of Fieldwork Experience forms returned </w:t>
            </w:r>
            <w:r w:rsidRPr="00FA4F41">
              <w:rPr>
                <w:rFonts w:ascii="Calibri" w:eastAsia="Cambria" w:hAnsi="Calibri" w:cs="Calibri"/>
                <w:color w:val="000000"/>
                <w:kern w:val="0"/>
                <w:sz w:val="22"/>
                <w:szCs w:val="22"/>
                <w:lang w:eastAsia="en-US" w:bidi="ar-SA"/>
              </w:rPr>
              <w:tab/>
            </w:r>
            <w:r w:rsidRPr="00FA4F41">
              <w:rPr>
                <w:rFonts w:ascii="Calibri" w:eastAsia="Cambria" w:hAnsi="Calibri" w:cs="Calibri"/>
                <w:color w:val="000000"/>
                <w:kern w:val="0"/>
                <w:sz w:val="22"/>
                <w:szCs w:val="22"/>
                <w:lang w:eastAsia="en-US" w:bidi="ar-SA"/>
              </w:rPr>
              <w:tab/>
              <w:t xml:space="preserve">               to </w:t>
            </w:r>
            <w:r w:rsidR="00B1704A">
              <w:rPr>
                <w:rFonts w:ascii="Calibri" w:eastAsia="Cambria" w:hAnsi="Calibri" w:cs="Calibri"/>
                <w:color w:val="000000"/>
                <w:kern w:val="0"/>
                <w:sz w:val="22"/>
                <w:szCs w:val="22"/>
                <w:lang w:eastAsia="en-US" w:bidi="ar-SA"/>
              </w:rPr>
              <w:t xml:space="preserve">SUNY </w:t>
            </w:r>
            <w:r w:rsidR="00B1704A" w:rsidRPr="00B1704A">
              <w:rPr>
                <w:rFonts w:ascii="Calibri" w:eastAsia="Cambria" w:hAnsi="Calibri" w:cs="Calibri"/>
                <w:color w:val="000000"/>
                <w:kern w:val="0"/>
                <w:sz w:val="22"/>
                <w:szCs w:val="22"/>
                <w:lang w:eastAsia="en-US" w:bidi="ar-SA"/>
              </w:rPr>
              <w:t>Erie Community College</w:t>
            </w:r>
            <w:r w:rsidRPr="00FA4F41">
              <w:rPr>
                <w:rFonts w:ascii="Calibri" w:eastAsia="Cambria" w:hAnsi="Calibri" w:cs="Calibri"/>
                <w:color w:val="000000"/>
                <w:kern w:val="0"/>
                <w:sz w:val="22"/>
                <w:szCs w:val="22"/>
                <w:lang w:eastAsia="en-US" w:bidi="ar-SA"/>
              </w:rPr>
              <w:t xml:space="preserve"> OT Depart</w:t>
            </w:r>
            <w:r w:rsidR="00867C98">
              <w:rPr>
                <w:rFonts w:ascii="Calibri" w:eastAsia="Cambria" w:hAnsi="Calibri" w:cs="Calibri"/>
                <w:color w:val="000000"/>
                <w:kern w:val="0"/>
                <w:sz w:val="22"/>
                <w:szCs w:val="22"/>
                <w:lang w:eastAsia="en-US" w:bidi="ar-SA"/>
              </w:rPr>
              <w:t>ment at conclusion of fieldwork</w:t>
            </w:r>
            <w:r w:rsidRPr="00FA4F41">
              <w:rPr>
                <w:rFonts w:ascii="Calibri" w:eastAsia="Cambria" w:hAnsi="Calibri" w:cs="Calibri"/>
                <w:color w:val="000000"/>
                <w:kern w:val="0"/>
                <w:sz w:val="22"/>
                <w:szCs w:val="22"/>
                <w:lang w:eastAsia="en-US" w:bidi="ar-SA"/>
              </w:rPr>
              <w:t xml:space="preserve">    </w:t>
            </w:r>
          </w:p>
          <w:p w14:paraId="509D2009" w14:textId="2B34DF19" w:rsidR="00FA4F41" w:rsidRPr="00FA4F41" w:rsidRDefault="00FA4F41" w:rsidP="00FA4F41">
            <w:pPr>
              <w:rPr>
                <w:rFonts w:asciiTheme="minorHAnsi" w:hAnsiTheme="minorHAnsi" w:cstheme="minorHAnsi"/>
                <w:sz w:val="22"/>
                <w:szCs w:val="22"/>
              </w:rPr>
            </w:pPr>
          </w:p>
        </w:tc>
      </w:tr>
    </w:tbl>
    <w:p w14:paraId="5648F0E1" w14:textId="731D5F87" w:rsidR="00FA4F41" w:rsidRDefault="00FA4F41" w:rsidP="00832BFD">
      <w:pPr>
        <w:rPr>
          <w:rFonts w:asciiTheme="minorHAnsi" w:hAnsiTheme="minorHAnsi" w:cstheme="minorHAnsi"/>
          <w:sz w:val="22"/>
          <w:szCs w:val="22"/>
        </w:rPr>
      </w:pPr>
    </w:p>
    <w:tbl>
      <w:tblPr>
        <w:tblW w:w="1007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Starfish Statement"/>
        <w:tblDescription w:val="You are encouraged to use the Starfish software to provide feedback on courses, as well as recieve emails from the faculty member regarding grades, performance, and services. This tool will encourage you to succeed as you are made aware of your ongoing progress toward your educational goals."/>
      </w:tblPr>
      <w:tblGrid>
        <w:gridCol w:w="450"/>
        <w:gridCol w:w="9625"/>
      </w:tblGrid>
      <w:tr w:rsidR="002A5E3F" w:rsidRPr="00AA1E46" w14:paraId="685288FA" w14:textId="77777777" w:rsidTr="002D7695">
        <w:trPr>
          <w:trHeight w:val="332"/>
          <w:jc w:val="center"/>
        </w:trPr>
        <w:tc>
          <w:tcPr>
            <w:tcW w:w="450" w:type="dxa"/>
            <w:shd w:val="clear" w:color="auto" w:fill="BFBFBF" w:themeFill="background1" w:themeFillShade="BF"/>
          </w:tcPr>
          <w:p w14:paraId="4B4D760A" w14:textId="77777777" w:rsidR="002A5E3F" w:rsidRDefault="002A5E3F" w:rsidP="002D7695">
            <w:pPr>
              <w:jc w:val="center"/>
              <w:rPr>
                <w:rFonts w:asciiTheme="minorHAnsi" w:hAnsiTheme="minorHAnsi" w:cstheme="minorHAnsi"/>
                <w:b/>
                <w:bCs/>
                <w:sz w:val="22"/>
                <w:szCs w:val="22"/>
              </w:rPr>
            </w:pPr>
            <w:r>
              <w:rPr>
                <w:rFonts w:asciiTheme="minorHAnsi" w:hAnsiTheme="minorHAnsi" w:cstheme="minorHAnsi"/>
                <w:b/>
                <w:bCs/>
                <w:sz w:val="22"/>
                <w:szCs w:val="22"/>
              </w:rPr>
              <w:t>Q</w:t>
            </w:r>
            <w:r w:rsidRPr="00AA1E46">
              <w:rPr>
                <w:rFonts w:asciiTheme="minorHAnsi" w:hAnsiTheme="minorHAnsi" w:cstheme="minorHAnsi"/>
                <w:b/>
                <w:bCs/>
                <w:sz w:val="22"/>
                <w:szCs w:val="22"/>
              </w:rPr>
              <w:t>.</w:t>
            </w:r>
          </w:p>
        </w:tc>
        <w:tc>
          <w:tcPr>
            <w:tcW w:w="9625" w:type="dxa"/>
            <w:shd w:val="clear" w:color="auto" w:fill="BFBFBF" w:themeFill="background1" w:themeFillShade="BF"/>
          </w:tcPr>
          <w:p w14:paraId="75B62912" w14:textId="3D9CC684" w:rsidR="002A5E3F" w:rsidRPr="00AA1E46" w:rsidRDefault="002A5E3F" w:rsidP="002D7695">
            <w:pPr>
              <w:rPr>
                <w:rFonts w:asciiTheme="minorHAnsi" w:hAnsiTheme="minorHAnsi" w:cstheme="minorHAnsi"/>
                <w:sz w:val="22"/>
                <w:szCs w:val="22"/>
              </w:rPr>
            </w:pPr>
            <w:r>
              <w:rPr>
                <w:rFonts w:asciiTheme="minorHAnsi" w:hAnsiTheme="minorHAnsi" w:cstheme="minorHAnsi"/>
                <w:b/>
                <w:sz w:val="22"/>
                <w:szCs w:val="22"/>
              </w:rPr>
              <w:t>Other Important Information</w:t>
            </w:r>
            <w:r w:rsidRPr="00AA1E46">
              <w:rPr>
                <w:rFonts w:asciiTheme="minorHAnsi" w:hAnsiTheme="minorHAnsi" w:cstheme="minorHAnsi"/>
                <w:b/>
                <w:sz w:val="22"/>
                <w:szCs w:val="22"/>
              </w:rPr>
              <w:t>:</w:t>
            </w:r>
          </w:p>
        </w:tc>
      </w:tr>
      <w:tr w:rsidR="002A5E3F" w:rsidRPr="00AA1E46" w14:paraId="32C3BE26" w14:textId="77777777" w:rsidTr="00235D17">
        <w:trPr>
          <w:trHeight w:val="675"/>
          <w:jc w:val="center"/>
        </w:trPr>
        <w:tc>
          <w:tcPr>
            <w:tcW w:w="450" w:type="dxa"/>
          </w:tcPr>
          <w:p w14:paraId="415DDF53" w14:textId="77777777" w:rsidR="002A5E3F" w:rsidRPr="00AA1E46" w:rsidRDefault="002A5E3F" w:rsidP="002A5E3F">
            <w:pPr>
              <w:jc w:val="center"/>
              <w:rPr>
                <w:rFonts w:asciiTheme="minorHAnsi" w:hAnsiTheme="minorHAnsi" w:cstheme="minorHAnsi"/>
                <w:b/>
                <w:bCs/>
                <w:sz w:val="22"/>
                <w:szCs w:val="22"/>
              </w:rPr>
            </w:pPr>
          </w:p>
        </w:tc>
        <w:tc>
          <w:tcPr>
            <w:tcW w:w="9625" w:type="dxa"/>
            <w:shd w:val="clear" w:color="auto" w:fill="auto"/>
          </w:tcPr>
          <w:p w14:paraId="4577F819" w14:textId="77777777" w:rsidR="002A5E3F" w:rsidRPr="002A6291" w:rsidRDefault="002A5E3F" w:rsidP="002A5E3F">
            <w:pPr>
              <w:pStyle w:val="Heading2"/>
              <w:ind w:left="360"/>
              <w:rPr>
                <w:rFonts w:cs="Calibri"/>
                <w:color w:val="auto"/>
                <w:sz w:val="22"/>
                <w:szCs w:val="22"/>
              </w:rPr>
            </w:pPr>
            <w:r w:rsidRPr="002A6291">
              <w:rPr>
                <w:rFonts w:cs="Calibri"/>
                <w:color w:val="auto"/>
                <w:sz w:val="22"/>
                <w:szCs w:val="22"/>
              </w:rPr>
              <w:t>1.</w:t>
            </w:r>
            <w:r w:rsidRPr="002A6291">
              <w:rPr>
                <w:rFonts w:cs="Calibri"/>
                <w:color w:val="auto"/>
                <w:sz w:val="22"/>
                <w:szCs w:val="22"/>
              </w:rPr>
              <w:tab/>
              <w:t>Malpractice/Professional Liability Insurance</w:t>
            </w:r>
          </w:p>
          <w:p w14:paraId="4A5378F6" w14:textId="77777777" w:rsidR="00B1704A" w:rsidRDefault="002A5E3F" w:rsidP="00B1704A">
            <w:pPr>
              <w:autoSpaceDE w:val="0"/>
              <w:autoSpaceDN w:val="0"/>
              <w:adjustRightInd w:val="0"/>
              <w:ind w:left="360"/>
              <w:rPr>
                <w:rFonts w:ascii="Calibri" w:hAnsi="Calibri" w:cs="Calibri"/>
                <w:sz w:val="22"/>
                <w:szCs w:val="22"/>
              </w:rPr>
            </w:pPr>
            <w:r w:rsidRPr="002A6291">
              <w:rPr>
                <w:rFonts w:ascii="Calibri" w:hAnsi="Calibri" w:cs="Calibri"/>
                <w:sz w:val="22"/>
                <w:szCs w:val="22"/>
              </w:rPr>
              <w:tab/>
              <w:t xml:space="preserve">Students must have malpractice insurance. This insurance is provided through </w:t>
            </w:r>
            <w:r w:rsidR="00B1704A">
              <w:rPr>
                <w:rFonts w:ascii="Calibri" w:hAnsi="Calibri" w:cs="Calibri"/>
                <w:sz w:val="22"/>
                <w:szCs w:val="22"/>
              </w:rPr>
              <w:t xml:space="preserve">SUNY </w:t>
            </w:r>
            <w:r w:rsidR="00B1704A" w:rsidRPr="00B1704A">
              <w:rPr>
                <w:rFonts w:ascii="Calibri" w:hAnsi="Calibri" w:cs="Calibri"/>
                <w:sz w:val="22"/>
                <w:szCs w:val="22"/>
              </w:rPr>
              <w:t xml:space="preserve">Erie </w:t>
            </w:r>
            <w:r w:rsidR="00B1704A">
              <w:rPr>
                <w:rFonts w:ascii="Calibri" w:hAnsi="Calibri" w:cs="Calibri"/>
                <w:sz w:val="22"/>
                <w:szCs w:val="22"/>
              </w:rPr>
              <w:t xml:space="preserve">        </w:t>
            </w:r>
          </w:p>
          <w:p w14:paraId="22D922A8" w14:textId="1B0DD642" w:rsidR="00B1704A" w:rsidRDefault="00B1704A" w:rsidP="00B1704A">
            <w:pPr>
              <w:autoSpaceDE w:val="0"/>
              <w:autoSpaceDN w:val="0"/>
              <w:adjustRightInd w:val="0"/>
              <w:ind w:left="360"/>
              <w:rPr>
                <w:rFonts w:ascii="Calibri" w:hAnsi="Calibri" w:cs="Calibri"/>
                <w:sz w:val="22"/>
                <w:szCs w:val="22"/>
              </w:rPr>
            </w:pPr>
            <w:r>
              <w:rPr>
                <w:rFonts w:ascii="Calibri" w:hAnsi="Calibri" w:cs="Calibri"/>
                <w:sz w:val="22"/>
                <w:szCs w:val="22"/>
              </w:rPr>
              <w:t xml:space="preserve">       </w:t>
            </w:r>
            <w:r w:rsidRPr="00B1704A">
              <w:rPr>
                <w:rFonts w:ascii="Calibri" w:hAnsi="Calibri" w:cs="Calibri"/>
                <w:sz w:val="22"/>
                <w:szCs w:val="22"/>
              </w:rPr>
              <w:t>Community College</w:t>
            </w:r>
            <w:r w:rsidR="002A5E3F" w:rsidRPr="002A6291">
              <w:rPr>
                <w:rFonts w:ascii="Calibri" w:hAnsi="Calibri" w:cs="Calibri"/>
                <w:sz w:val="22"/>
                <w:szCs w:val="22"/>
              </w:rPr>
              <w:t xml:space="preserve">. For full-time students the cost is included in the tuition bill upon registering </w:t>
            </w:r>
          </w:p>
          <w:p w14:paraId="7A5A3681" w14:textId="0B82BBEC" w:rsidR="00B1704A" w:rsidRDefault="00B1704A" w:rsidP="00B1704A">
            <w:pPr>
              <w:autoSpaceDE w:val="0"/>
              <w:autoSpaceDN w:val="0"/>
              <w:adjustRightInd w:val="0"/>
              <w:ind w:left="360"/>
              <w:rPr>
                <w:rFonts w:ascii="Calibri" w:hAnsi="Calibri" w:cs="Calibri"/>
                <w:sz w:val="22"/>
                <w:szCs w:val="22"/>
              </w:rPr>
            </w:pPr>
            <w:r>
              <w:rPr>
                <w:rFonts w:ascii="Calibri" w:hAnsi="Calibri" w:cs="Calibri"/>
                <w:sz w:val="22"/>
                <w:szCs w:val="22"/>
              </w:rPr>
              <w:t xml:space="preserve">       </w:t>
            </w:r>
            <w:r w:rsidR="002A5E3F" w:rsidRPr="002A6291">
              <w:rPr>
                <w:rFonts w:ascii="Calibri" w:hAnsi="Calibri" w:cs="Calibri"/>
                <w:sz w:val="22"/>
                <w:szCs w:val="22"/>
              </w:rPr>
              <w:t xml:space="preserve">for supervised practice courses. It is the responsibility of all students to make sure that they have </w:t>
            </w:r>
          </w:p>
          <w:p w14:paraId="3814BE74" w14:textId="6706B31F" w:rsidR="00B1704A" w:rsidRDefault="00B1704A" w:rsidP="00B1704A">
            <w:pPr>
              <w:autoSpaceDE w:val="0"/>
              <w:autoSpaceDN w:val="0"/>
              <w:adjustRightInd w:val="0"/>
              <w:ind w:left="360"/>
              <w:rPr>
                <w:rFonts w:ascii="Calibri" w:hAnsi="Calibri" w:cs="Calibri"/>
                <w:sz w:val="22"/>
                <w:szCs w:val="22"/>
              </w:rPr>
            </w:pPr>
            <w:r>
              <w:rPr>
                <w:rFonts w:ascii="Calibri" w:hAnsi="Calibri" w:cs="Calibri"/>
                <w:sz w:val="22"/>
                <w:szCs w:val="22"/>
              </w:rPr>
              <w:t xml:space="preserve">       </w:t>
            </w:r>
            <w:r w:rsidR="002A5E3F" w:rsidRPr="002A6291">
              <w:rPr>
                <w:rFonts w:ascii="Calibri" w:hAnsi="Calibri" w:cs="Calibri"/>
                <w:sz w:val="22"/>
                <w:szCs w:val="22"/>
              </w:rPr>
              <w:t>purchased this insurance. Failure</w:t>
            </w:r>
            <w:r>
              <w:rPr>
                <w:rFonts w:ascii="Calibri" w:hAnsi="Calibri" w:cs="Calibri"/>
                <w:sz w:val="22"/>
                <w:szCs w:val="22"/>
              </w:rPr>
              <w:t xml:space="preserve"> </w:t>
            </w:r>
            <w:r w:rsidR="002A5E3F" w:rsidRPr="002A6291">
              <w:rPr>
                <w:rFonts w:ascii="Calibri" w:hAnsi="Calibri" w:cs="Calibri"/>
                <w:sz w:val="22"/>
                <w:szCs w:val="22"/>
              </w:rPr>
              <w:t xml:space="preserve">to obtain or maintain insurance is considered grounds for </w:t>
            </w:r>
          </w:p>
          <w:p w14:paraId="2D076D12" w14:textId="71501C99" w:rsidR="002A5E3F" w:rsidRDefault="00B1704A" w:rsidP="00B1704A">
            <w:pPr>
              <w:autoSpaceDE w:val="0"/>
              <w:autoSpaceDN w:val="0"/>
              <w:adjustRightInd w:val="0"/>
              <w:ind w:left="360"/>
              <w:rPr>
                <w:rFonts w:ascii="Calibri" w:hAnsi="Calibri" w:cs="Calibri"/>
                <w:sz w:val="22"/>
                <w:szCs w:val="22"/>
              </w:rPr>
            </w:pPr>
            <w:r>
              <w:rPr>
                <w:rFonts w:ascii="Calibri" w:hAnsi="Calibri" w:cs="Calibri"/>
                <w:sz w:val="22"/>
                <w:szCs w:val="22"/>
              </w:rPr>
              <w:t xml:space="preserve">       </w:t>
            </w:r>
            <w:r w:rsidR="002A5E3F" w:rsidRPr="002A6291">
              <w:rPr>
                <w:rFonts w:ascii="Calibri" w:hAnsi="Calibri" w:cs="Calibri"/>
                <w:sz w:val="22"/>
                <w:szCs w:val="22"/>
              </w:rPr>
              <w:t>immed</w:t>
            </w:r>
            <w:r w:rsidR="00ED38F9">
              <w:rPr>
                <w:rFonts w:ascii="Calibri" w:hAnsi="Calibri" w:cs="Calibri"/>
                <w:sz w:val="22"/>
                <w:szCs w:val="22"/>
              </w:rPr>
              <w:t xml:space="preserve">iate termination of fieldwork.    </w:t>
            </w:r>
          </w:p>
          <w:p w14:paraId="0D89AE78" w14:textId="7DE9EE7A" w:rsidR="002A5E3F" w:rsidRPr="002A6291" w:rsidRDefault="00ED38F9" w:rsidP="00ED38F9">
            <w:pPr>
              <w:autoSpaceDE w:val="0"/>
              <w:autoSpaceDN w:val="0"/>
              <w:adjustRightInd w:val="0"/>
              <w:spacing w:after="120"/>
              <w:ind w:left="720"/>
              <w:rPr>
                <w:rFonts w:ascii="Calibri" w:hAnsi="Calibri" w:cs="Calibri"/>
                <w:sz w:val="22"/>
                <w:szCs w:val="22"/>
              </w:rPr>
            </w:pPr>
            <w:r>
              <w:rPr>
                <w:rFonts w:ascii="Calibri" w:hAnsi="Calibri" w:cs="Calibri"/>
                <w:sz w:val="22"/>
                <w:szCs w:val="22"/>
              </w:rPr>
              <w:t xml:space="preserve">Active fieldwork sites will receive a written certificate of insurance to cover student participation at that site each year. It is very important that persons responsible for fieldwork at each facility provide accurate and updated names and mailing addresses to the ECC OTA Department so that certificates of insurance and other necessary information are received by facilities in a timely manner. </w:t>
            </w:r>
          </w:p>
          <w:p w14:paraId="75F6E1D8" w14:textId="77777777" w:rsidR="002A5E3F" w:rsidRPr="002A6291" w:rsidRDefault="002A5E3F" w:rsidP="002A5E3F">
            <w:pPr>
              <w:pStyle w:val="Heading2"/>
              <w:spacing w:before="240"/>
              <w:ind w:left="360"/>
              <w:rPr>
                <w:rFonts w:cs="Calibri"/>
                <w:color w:val="auto"/>
                <w:sz w:val="22"/>
                <w:szCs w:val="22"/>
              </w:rPr>
            </w:pPr>
            <w:r w:rsidRPr="002A6291">
              <w:rPr>
                <w:rFonts w:cs="Calibri"/>
                <w:color w:val="auto"/>
                <w:sz w:val="22"/>
                <w:szCs w:val="22"/>
              </w:rPr>
              <w:t>2.</w:t>
            </w:r>
            <w:r w:rsidRPr="002A6291">
              <w:rPr>
                <w:rFonts w:cs="Calibri"/>
                <w:color w:val="auto"/>
                <w:sz w:val="22"/>
                <w:szCs w:val="22"/>
              </w:rPr>
              <w:tab/>
              <w:t>Student Health and Immunization Record</w:t>
            </w:r>
          </w:p>
          <w:p w14:paraId="1B431AC6" w14:textId="1E2171FF" w:rsidR="002A5E3F" w:rsidRPr="002A6291" w:rsidRDefault="002A5E3F" w:rsidP="002A5E3F">
            <w:pPr>
              <w:autoSpaceDE w:val="0"/>
              <w:autoSpaceDN w:val="0"/>
              <w:adjustRightInd w:val="0"/>
              <w:spacing w:after="120"/>
              <w:ind w:left="720"/>
              <w:rPr>
                <w:rFonts w:ascii="Calibri" w:hAnsi="Calibri" w:cs="Calibri"/>
                <w:sz w:val="22"/>
                <w:szCs w:val="22"/>
              </w:rPr>
            </w:pPr>
            <w:r w:rsidRPr="002A6291">
              <w:rPr>
                <w:rFonts w:ascii="Calibri" w:hAnsi="Calibri" w:cs="Calibri"/>
                <w:sz w:val="22"/>
                <w:szCs w:val="22"/>
              </w:rPr>
              <w:t xml:space="preserve">Students are required to have had a physical examination within six months of the start of Level II fieldwork. They must provide the college with verification of physical examinations and immunizations updated within six months prior to registration of all fieldwork courses. Students are instructed to maintain copies of immunization and physical examination </w:t>
            </w:r>
            <w:proofErr w:type="gramStart"/>
            <w:r w:rsidR="00984A5A">
              <w:rPr>
                <w:rFonts w:ascii="Calibri" w:hAnsi="Calibri" w:cs="Calibri"/>
                <w:sz w:val="22"/>
                <w:szCs w:val="22"/>
              </w:rPr>
              <w:t>records, and</w:t>
            </w:r>
            <w:proofErr w:type="gramEnd"/>
            <w:r w:rsidR="00984A5A">
              <w:rPr>
                <w:rFonts w:ascii="Calibri" w:hAnsi="Calibri" w:cs="Calibri"/>
                <w:sz w:val="22"/>
                <w:szCs w:val="22"/>
              </w:rPr>
              <w:t xml:space="preserve"> are informed that </w:t>
            </w:r>
            <w:r w:rsidRPr="002A6291">
              <w:rPr>
                <w:rFonts w:ascii="Calibri" w:hAnsi="Calibri" w:cs="Calibri"/>
                <w:sz w:val="22"/>
                <w:szCs w:val="22"/>
              </w:rPr>
              <w:t xml:space="preserve">fieldwork sites may require such records as a prerequisite.  Students must have no diseases or conditions that would create health risks for patients and </w:t>
            </w:r>
            <w:proofErr w:type="gramStart"/>
            <w:r w:rsidRPr="002A6291">
              <w:rPr>
                <w:rFonts w:ascii="Calibri" w:hAnsi="Calibri" w:cs="Calibri"/>
                <w:sz w:val="22"/>
                <w:szCs w:val="22"/>
              </w:rPr>
              <w:t>staff, or</w:t>
            </w:r>
            <w:proofErr w:type="gramEnd"/>
            <w:r w:rsidRPr="002A6291">
              <w:rPr>
                <w:rFonts w:ascii="Calibri" w:hAnsi="Calibri" w:cs="Calibri"/>
                <w:sz w:val="22"/>
                <w:szCs w:val="22"/>
              </w:rPr>
              <w:t xml:space="preserve"> prevent the student from in performing the essential functions of a COTA at the specified Level II fieldwork site. </w:t>
            </w:r>
            <w:r w:rsidR="00546623">
              <w:rPr>
                <w:rFonts w:ascii="Calibri" w:hAnsi="Calibri" w:cs="Calibri"/>
                <w:sz w:val="22"/>
                <w:szCs w:val="22"/>
              </w:rPr>
              <w:t>Failure to obtain vaccination for Hepatitis B may impact a student’s fieldwork placement depending on the specific requirements of a fieldwork site</w:t>
            </w:r>
            <w:r w:rsidRPr="002A6291">
              <w:rPr>
                <w:rFonts w:ascii="Calibri" w:hAnsi="Calibri" w:cs="Calibri"/>
                <w:sz w:val="22"/>
                <w:szCs w:val="22"/>
              </w:rPr>
              <w:t>. Students must also receive and verify tuberculosis screening.</w:t>
            </w:r>
          </w:p>
          <w:p w14:paraId="7866E8C8" w14:textId="77777777" w:rsidR="002A5E3F" w:rsidRPr="002A6291" w:rsidRDefault="002A5E3F" w:rsidP="002A5E3F">
            <w:pPr>
              <w:autoSpaceDE w:val="0"/>
              <w:autoSpaceDN w:val="0"/>
              <w:adjustRightInd w:val="0"/>
              <w:spacing w:before="240"/>
              <w:ind w:left="360"/>
              <w:rPr>
                <w:rFonts w:ascii="Calibri" w:hAnsi="Calibri" w:cs="Calibri"/>
                <w:b/>
                <w:bCs/>
                <w:sz w:val="22"/>
                <w:szCs w:val="22"/>
              </w:rPr>
            </w:pPr>
            <w:r w:rsidRPr="002A6291">
              <w:rPr>
                <w:rFonts w:ascii="Calibri" w:hAnsi="Calibri" w:cs="Calibri"/>
                <w:b/>
                <w:bCs/>
                <w:sz w:val="22"/>
                <w:szCs w:val="22"/>
              </w:rPr>
              <w:t xml:space="preserve">3.   Standard Precautions </w:t>
            </w:r>
          </w:p>
          <w:p w14:paraId="1EFD2C1B" w14:textId="493F86EE" w:rsidR="002A5E3F" w:rsidRPr="002A6291" w:rsidRDefault="002A5E3F" w:rsidP="002A5E3F">
            <w:pPr>
              <w:autoSpaceDE w:val="0"/>
              <w:autoSpaceDN w:val="0"/>
              <w:adjustRightInd w:val="0"/>
              <w:spacing w:after="120"/>
              <w:ind w:left="360"/>
              <w:rPr>
                <w:rFonts w:ascii="Calibri" w:hAnsi="Calibri" w:cs="Calibri"/>
                <w:sz w:val="22"/>
                <w:szCs w:val="22"/>
              </w:rPr>
            </w:pPr>
            <w:r w:rsidRPr="002A6291">
              <w:rPr>
                <w:rFonts w:ascii="Calibri" w:hAnsi="Calibri" w:cs="Calibri"/>
                <w:sz w:val="22"/>
                <w:szCs w:val="22"/>
              </w:rPr>
              <w:tab/>
              <w:t>During the first year of the OT</w:t>
            </w:r>
            <w:r w:rsidR="00984A5A">
              <w:rPr>
                <w:rFonts w:ascii="Calibri" w:hAnsi="Calibri" w:cs="Calibri"/>
                <w:sz w:val="22"/>
                <w:szCs w:val="22"/>
              </w:rPr>
              <w:t>A</w:t>
            </w:r>
            <w:r w:rsidRPr="002A6291">
              <w:rPr>
                <w:rFonts w:ascii="Calibri" w:hAnsi="Calibri" w:cs="Calibri"/>
                <w:sz w:val="22"/>
                <w:szCs w:val="22"/>
              </w:rPr>
              <w:t xml:space="preserve"> program at ECC students receive a 2.5-hour training related to </w:t>
            </w:r>
            <w:r w:rsidRPr="002A6291">
              <w:rPr>
                <w:rFonts w:ascii="Calibri" w:hAnsi="Calibri" w:cs="Calibri"/>
                <w:sz w:val="22"/>
                <w:szCs w:val="22"/>
              </w:rPr>
              <w:tab/>
              <w:t xml:space="preserve">Occupational Safety and Health Administration (OSHA) Regulations. Students also complete a </w:t>
            </w:r>
            <w:r w:rsidRPr="002A6291">
              <w:rPr>
                <w:rFonts w:ascii="Calibri" w:hAnsi="Calibri" w:cs="Calibri"/>
                <w:sz w:val="22"/>
                <w:szCs w:val="22"/>
              </w:rPr>
              <w:tab/>
              <w:t xml:space="preserve">Standard Precautions quiz to demonstrate that they have acquired adequate knowledge </w:t>
            </w:r>
            <w:r w:rsidRPr="002A6291">
              <w:rPr>
                <w:rFonts w:ascii="Calibri" w:hAnsi="Calibri" w:cs="Calibri"/>
                <w:sz w:val="22"/>
                <w:szCs w:val="22"/>
              </w:rPr>
              <w:tab/>
              <w:t xml:space="preserve">regarding risks, precautions, and procedures. The training and quiz </w:t>
            </w:r>
            <w:proofErr w:type="gramStart"/>
            <w:r w:rsidRPr="002A6291">
              <w:rPr>
                <w:rFonts w:ascii="Calibri" w:hAnsi="Calibri" w:cs="Calibri"/>
                <w:sz w:val="22"/>
                <w:szCs w:val="22"/>
              </w:rPr>
              <w:t>addresses</w:t>
            </w:r>
            <w:proofErr w:type="gramEnd"/>
            <w:r w:rsidRPr="002A6291">
              <w:rPr>
                <w:rFonts w:ascii="Calibri" w:hAnsi="Calibri" w:cs="Calibri"/>
                <w:sz w:val="22"/>
                <w:szCs w:val="22"/>
              </w:rPr>
              <w:t xml:space="preserve"> the principles and </w:t>
            </w:r>
            <w:r w:rsidRPr="002A6291">
              <w:rPr>
                <w:rFonts w:ascii="Calibri" w:hAnsi="Calibri" w:cs="Calibri"/>
                <w:sz w:val="22"/>
                <w:szCs w:val="22"/>
              </w:rPr>
              <w:tab/>
              <w:t xml:space="preserve">procedures of Standard Precautions for infectious diseases </w:t>
            </w:r>
            <w:r w:rsidRPr="002A6291">
              <w:rPr>
                <w:rFonts w:ascii="Calibri" w:hAnsi="Calibri" w:cs="Calibri"/>
                <w:i/>
                <w:iCs/>
                <w:sz w:val="22"/>
                <w:szCs w:val="22"/>
              </w:rPr>
              <w:t>(blood-borne pathogens),</w:t>
            </w:r>
            <w:r w:rsidRPr="002A6291">
              <w:rPr>
                <w:rFonts w:ascii="Calibri" w:hAnsi="Calibri" w:cs="Calibri"/>
                <w:sz w:val="22"/>
                <w:szCs w:val="22"/>
              </w:rPr>
              <w:t xml:space="preserve"> with </w:t>
            </w:r>
            <w:r w:rsidRPr="002A6291">
              <w:rPr>
                <w:rFonts w:ascii="Calibri" w:hAnsi="Calibri" w:cs="Calibri"/>
                <w:sz w:val="22"/>
                <w:szCs w:val="22"/>
              </w:rPr>
              <w:tab/>
              <w:t xml:space="preserve">particular attention to HIV+ and Hepatitis B transmission. Although thorough, the training is NOT </w:t>
            </w:r>
            <w:r w:rsidRPr="002A6291">
              <w:rPr>
                <w:rFonts w:ascii="Calibri" w:hAnsi="Calibri" w:cs="Calibri"/>
                <w:sz w:val="22"/>
                <w:szCs w:val="22"/>
              </w:rPr>
              <w:tab/>
              <w:t xml:space="preserve">intended to fulfill or replace any training that is required of </w:t>
            </w:r>
            <w:r w:rsidR="0075723F">
              <w:rPr>
                <w:rFonts w:ascii="Calibri" w:hAnsi="Calibri" w:cs="Calibri"/>
                <w:sz w:val="22"/>
                <w:szCs w:val="22"/>
              </w:rPr>
              <w:t>students</w:t>
            </w:r>
            <w:r w:rsidRPr="002A6291">
              <w:rPr>
                <w:rFonts w:ascii="Calibri" w:hAnsi="Calibri" w:cs="Calibri"/>
                <w:sz w:val="22"/>
                <w:szCs w:val="22"/>
              </w:rPr>
              <w:t xml:space="preserve"> or employees at healthcare </w:t>
            </w:r>
            <w:r w:rsidRPr="002A6291">
              <w:rPr>
                <w:rFonts w:ascii="Calibri" w:hAnsi="Calibri" w:cs="Calibri"/>
                <w:sz w:val="22"/>
                <w:szCs w:val="22"/>
              </w:rPr>
              <w:tab/>
              <w:t>facilities.</w:t>
            </w:r>
          </w:p>
          <w:p w14:paraId="7191CD90" w14:textId="57B00695" w:rsidR="002A5E3F" w:rsidRPr="002A6291" w:rsidRDefault="002A5E3F" w:rsidP="002A5E3F">
            <w:pPr>
              <w:autoSpaceDE w:val="0"/>
              <w:autoSpaceDN w:val="0"/>
              <w:adjustRightInd w:val="0"/>
              <w:spacing w:before="240"/>
              <w:ind w:left="360"/>
              <w:rPr>
                <w:rFonts w:ascii="Calibri" w:hAnsi="Calibri" w:cs="Calibri"/>
                <w:b/>
                <w:sz w:val="22"/>
                <w:szCs w:val="22"/>
              </w:rPr>
            </w:pPr>
            <w:r w:rsidRPr="002A6291">
              <w:rPr>
                <w:rFonts w:ascii="Calibri" w:hAnsi="Calibri" w:cs="Calibri"/>
                <w:b/>
                <w:sz w:val="22"/>
                <w:szCs w:val="22"/>
              </w:rPr>
              <w:t xml:space="preserve">4. </w:t>
            </w:r>
            <w:r w:rsidRPr="002A6291">
              <w:rPr>
                <w:rFonts w:ascii="Calibri" w:hAnsi="Calibri" w:cs="Calibri"/>
                <w:b/>
                <w:sz w:val="22"/>
                <w:szCs w:val="22"/>
              </w:rPr>
              <w:tab/>
              <w:t>HIPPAA</w:t>
            </w:r>
            <w:r w:rsidR="00AC2FC5">
              <w:rPr>
                <w:rFonts w:ascii="Calibri" w:hAnsi="Calibri" w:cs="Calibri"/>
                <w:b/>
                <w:sz w:val="22"/>
                <w:szCs w:val="22"/>
              </w:rPr>
              <w:t>/FERPA</w:t>
            </w:r>
            <w:r w:rsidRPr="002A6291">
              <w:rPr>
                <w:rFonts w:ascii="Calibri" w:hAnsi="Calibri" w:cs="Calibri"/>
                <w:b/>
                <w:sz w:val="22"/>
                <w:szCs w:val="22"/>
              </w:rPr>
              <w:t xml:space="preserve"> </w:t>
            </w:r>
          </w:p>
          <w:p w14:paraId="018811A4" w14:textId="46369A94" w:rsidR="002A5E3F" w:rsidRPr="002A6291" w:rsidRDefault="002A5E3F" w:rsidP="002A5E3F">
            <w:pPr>
              <w:autoSpaceDE w:val="0"/>
              <w:autoSpaceDN w:val="0"/>
              <w:adjustRightInd w:val="0"/>
              <w:spacing w:after="120"/>
              <w:ind w:left="360"/>
              <w:rPr>
                <w:rFonts w:ascii="Calibri" w:hAnsi="Calibri" w:cs="Calibri"/>
                <w:sz w:val="22"/>
                <w:szCs w:val="22"/>
              </w:rPr>
            </w:pPr>
            <w:r w:rsidRPr="002A6291">
              <w:rPr>
                <w:rFonts w:ascii="Calibri" w:hAnsi="Calibri" w:cs="Calibri"/>
                <w:sz w:val="22"/>
                <w:szCs w:val="22"/>
              </w:rPr>
              <w:tab/>
              <w:t xml:space="preserve">As part of the curriculum on documentation and ethics, students receive training and testing </w:t>
            </w:r>
            <w:r w:rsidRPr="002A6291">
              <w:rPr>
                <w:rFonts w:ascii="Calibri" w:hAnsi="Calibri" w:cs="Calibri"/>
                <w:sz w:val="22"/>
                <w:szCs w:val="22"/>
              </w:rPr>
              <w:tab/>
              <w:t xml:space="preserve">regarding patient confidentiality and guidelines for handling documentation and patient </w:t>
            </w:r>
            <w:r w:rsidRPr="002A6291">
              <w:rPr>
                <w:rFonts w:ascii="Calibri" w:hAnsi="Calibri" w:cs="Calibri"/>
                <w:sz w:val="22"/>
                <w:szCs w:val="22"/>
              </w:rPr>
              <w:tab/>
              <w:t xml:space="preserve">information. Although thorough, the training is NOT intended to fulfill or replace any training that </w:t>
            </w:r>
            <w:r w:rsidRPr="002A6291">
              <w:rPr>
                <w:rFonts w:ascii="Calibri" w:hAnsi="Calibri" w:cs="Calibri"/>
                <w:sz w:val="22"/>
                <w:szCs w:val="22"/>
              </w:rPr>
              <w:lastRenderedPageBreak/>
              <w:tab/>
              <w:t xml:space="preserve">may be required of </w:t>
            </w:r>
            <w:r w:rsidR="0075723F">
              <w:rPr>
                <w:rFonts w:ascii="Calibri" w:hAnsi="Calibri" w:cs="Calibri"/>
                <w:sz w:val="22"/>
                <w:szCs w:val="22"/>
              </w:rPr>
              <w:t>fieldwork students</w:t>
            </w:r>
            <w:r w:rsidRPr="002A6291">
              <w:rPr>
                <w:rFonts w:ascii="Calibri" w:hAnsi="Calibri" w:cs="Calibri"/>
                <w:sz w:val="22"/>
                <w:szCs w:val="22"/>
              </w:rPr>
              <w:t xml:space="preserve"> or employees at healthcare facilities. </w:t>
            </w:r>
          </w:p>
          <w:p w14:paraId="5C196BA9" w14:textId="77777777" w:rsidR="002A5E3F" w:rsidRPr="002A6291" w:rsidRDefault="002A5E3F" w:rsidP="002A5E3F">
            <w:pPr>
              <w:pStyle w:val="Heading2"/>
              <w:spacing w:before="240"/>
              <w:ind w:left="360"/>
              <w:rPr>
                <w:rFonts w:cs="Calibri"/>
                <w:color w:val="auto"/>
                <w:sz w:val="22"/>
                <w:szCs w:val="22"/>
              </w:rPr>
            </w:pPr>
            <w:r w:rsidRPr="002A6291">
              <w:rPr>
                <w:rFonts w:cs="Calibri"/>
                <w:color w:val="auto"/>
                <w:sz w:val="22"/>
                <w:szCs w:val="22"/>
              </w:rPr>
              <w:t>5.</w:t>
            </w:r>
            <w:r w:rsidRPr="002A6291">
              <w:rPr>
                <w:rFonts w:cs="Calibri"/>
                <w:color w:val="auto"/>
                <w:sz w:val="22"/>
                <w:szCs w:val="22"/>
              </w:rPr>
              <w:tab/>
              <w:t>Student Contact with Fieldwork Site</w:t>
            </w:r>
          </w:p>
          <w:p w14:paraId="56441D3E" w14:textId="69E835CB" w:rsidR="002A5E3F" w:rsidRPr="002A6291" w:rsidRDefault="002A5E3F" w:rsidP="00984A5A">
            <w:pPr>
              <w:autoSpaceDE w:val="0"/>
              <w:autoSpaceDN w:val="0"/>
              <w:adjustRightInd w:val="0"/>
              <w:spacing w:after="120"/>
              <w:ind w:left="690" w:hanging="330"/>
              <w:rPr>
                <w:rFonts w:ascii="Calibri" w:hAnsi="Calibri" w:cs="Calibri"/>
                <w:sz w:val="22"/>
                <w:szCs w:val="22"/>
              </w:rPr>
            </w:pPr>
            <w:r w:rsidRPr="002A6291">
              <w:rPr>
                <w:rFonts w:ascii="Calibri" w:hAnsi="Calibri" w:cs="Calibri"/>
                <w:sz w:val="22"/>
                <w:szCs w:val="22"/>
              </w:rPr>
              <w:tab/>
              <w:t xml:space="preserve">The OT student is discouraged from contacting the fieldwork site until assignment to the site is </w:t>
            </w:r>
            <w:r w:rsidRPr="002A6291">
              <w:rPr>
                <w:rFonts w:ascii="Calibri" w:hAnsi="Calibri" w:cs="Calibri"/>
                <w:sz w:val="22"/>
                <w:szCs w:val="22"/>
              </w:rPr>
              <w:tab/>
              <w:t xml:space="preserve">approved and confirmed by the </w:t>
            </w:r>
            <w:r w:rsidR="00AE6717">
              <w:rPr>
                <w:rFonts w:ascii="Calibri" w:hAnsi="Calibri" w:cs="Calibri"/>
                <w:sz w:val="22"/>
                <w:szCs w:val="22"/>
              </w:rPr>
              <w:t>A</w:t>
            </w:r>
            <w:r w:rsidRPr="002A6291">
              <w:rPr>
                <w:rFonts w:ascii="Calibri" w:hAnsi="Calibri" w:cs="Calibri"/>
                <w:sz w:val="22"/>
                <w:szCs w:val="22"/>
              </w:rPr>
              <w:t xml:space="preserve">cademic </w:t>
            </w:r>
            <w:r w:rsidR="00AE6717">
              <w:rPr>
                <w:rFonts w:ascii="Calibri" w:hAnsi="Calibri" w:cs="Calibri"/>
                <w:sz w:val="22"/>
                <w:szCs w:val="22"/>
              </w:rPr>
              <w:t>F</w:t>
            </w:r>
            <w:r w:rsidRPr="002A6291">
              <w:rPr>
                <w:rFonts w:ascii="Calibri" w:hAnsi="Calibri" w:cs="Calibri"/>
                <w:sz w:val="22"/>
                <w:szCs w:val="22"/>
              </w:rPr>
              <w:t xml:space="preserve">ieldwork </w:t>
            </w:r>
            <w:r w:rsidR="00AE6717">
              <w:rPr>
                <w:rFonts w:ascii="Calibri" w:hAnsi="Calibri" w:cs="Calibri"/>
                <w:sz w:val="22"/>
                <w:szCs w:val="22"/>
              </w:rPr>
              <w:t>C</w:t>
            </w:r>
            <w:r w:rsidRPr="002A6291">
              <w:rPr>
                <w:rFonts w:ascii="Calibri" w:hAnsi="Calibri" w:cs="Calibri"/>
                <w:sz w:val="22"/>
                <w:szCs w:val="22"/>
              </w:rPr>
              <w:t xml:space="preserve">oordinator. After that, the student is </w:t>
            </w:r>
            <w:r w:rsidRPr="002A6291">
              <w:rPr>
                <w:rFonts w:ascii="Calibri" w:hAnsi="Calibri" w:cs="Calibri"/>
                <w:sz w:val="22"/>
                <w:szCs w:val="22"/>
              </w:rPr>
              <w:tab/>
              <w:t xml:space="preserve">encouraged to call and/or visit the site. No later than one month prior to the start date the student is expected to send a letter of introduction, Personal Data Form, </w:t>
            </w:r>
            <w:r w:rsidR="00984A5A">
              <w:rPr>
                <w:rFonts w:ascii="Calibri" w:hAnsi="Calibri" w:cs="Calibri"/>
                <w:sz w:val="22"/>
                <w:szCs w:val="22"/>
              </w:rPr>
              <w:t xml:space="preserve">and </w:t>
            </w:r>
            <w:r w:rsidR="00402313">
              <w:rPr>
                <w:rFonts w:ascii="Calibri" w:hAnsi="Calibri" w:cs="Calibri"/>
                <w:sz w:val="22"/>
                <w:szCs w:val="22"/>
              </w:rPr>
              <w:t xml:space="preserve">any </w:t>
            </w:r>
            <w:r w:rsidR="00984A5A">
              <w:rPr>
                <w:rFonts w:ascii="Calibri" w:hAnsi="Calibri" w:cs="Calibri"/>
                <w:sz w:val="22"/>
                <w:szCs w:val="22"/>
              </w:rPr>
              <w:t xml:space="preserve">other information that may </w:t>
            </w:r>
            <w:r w:rsidRPr="002A6291">
              <w:rPr>
                <w:rFonts w:ascii="Calibri" w:hAnsi="Calibri" w:cs="Calibri"/>
                <w:sz w:val="22"/>
                <w:szCs w:val="22"/>
              </w:rPr>
              <w:t xml:space="preserve">be required by the site. </w:t>
            </w:r>
          </w:p>
          <w:p w14:paraId="0E22B994" w14:textId="77777777" w:rsidR="002A5E3F" w:rsidRPr="002A6291" w:rsidRDefault="002A5E3F" w:rsidP="002A5E3F">
            <w:pPr>
              <w:pStyle w:val="Heading2"/>
              <w:spacing w:before="240"/>
              <w:ind w:left="360"/>
              <w:rPr>
                <w:rFonts w:cs="Calibri"/>
                <w:color w:val="auto"/>
                <w:sz w:val="22"/>
                <w:szCs w:val="22"/>
              </w:rPr>
            </w:pPr>
            <w:r w:rsidRPr="002A6291">
              <w:rPr>
                <w:rFonts w:cs="Calibri"/>
                <w:color w:val="auto"/>
                <w:sz w:val="22"/>
                <w:szCs w:val="22"/>
              </w:rPr>
              <w:t>6.</w:t>
            </w:r>
            <w:r w:rsidRPr="002A6291">
              <w:rPr>
                <w:rFonts w:cs="Calibri"/>
                <w:color w:val="auto"/>
                <w:sz w:val="22"/>
                <w:szCs w:val="22"/>
              </w:rPr>
              <w:tab/>
              <w:t>ECC Contact with Fieldwork Educators</w:t>
            </w:r>
          </w:p>
          <w:p w14:paraId="65362560" w14:textId="257C5F53" w:rsidR="002A5E3F" w:rsidRPr="002A6291" w:rsidRDefault="002A5E3F" w:rsidP="002A5E3F">
            <w:pPr>
              <w:ind w:left="360"/>
              <w:rPr>
                <w:rFonts w:ascii="Calibri" w:hAnsi="Calibri" w:cs="Calibri"/>
                <w:sz w:val="22"/>
                <w:szCs w:val="22"/>
              </w:rPr>
            </w:pPr>
            <w:r w:rsidRPr="002A6291">
              <w:rPr>
                <w:rFonts w:ascii="Calibri" w:hAnsi="Calibri" w:cs="Calibri"/>
                <w:sz w:val="22"/>
                <w:szCs w:val="22"/>
              </w:rPr>
              <w:tab/>
              <w:t xml:space="preserve">It is the intention of the </w:t>
            </w:r>
            <w:r w:rsidR="00D47255">
              <w:rPr>
                <w:rFonts w:ascii="Calibri" w:hAnsi="Calibri" w:cs="Calibri"/>
                <w:sz w:val="22"/>
                <w:szCs w:val="22"/>
              </w:rPr>
              <w:t>A</w:t>
            </w:r>
            <w:r w:rsidRPr="002A6291">
              <w:rPr>
                <w:rFonts w:ascii="Calibri" w:hAnsi="Calibri" w:cs="Calibri"/>
                <w:sz w:val="22"/>
                <w:szCs w:val="22"/>
              </w:rPr>
              <w:t xml:space="preserve">cademic </w:t>
            </w:r>
            <w:r w:rsidR="00D47255">
              <w:rPr>
                <w:rFonts w:ascii="Calibri" w:hAnsi="Calibri" w:cs="Calibri"/>
                <w:sz w:val="22"/>
                <w:szCs w:val="22"/>
              </w:rPr>
              <w:t>F</w:t>
            </w:r>
            <w:r w:rsidRPr="002A6291">
              <w:rPr>
                <w:rFonts w:ascii="Calibri" w:hAnsi="Calibri" w:cs="Calibri"/>
                <w:sz w:val="22"/>
                <w:szCs w:val="22"/>
              </w:rPr>
              <w:t xml:space="preserve">ieldwork </w:t>
            </w:r>
            <w:r w:rsidR="00D47255">
              <w:rPr>
                <w:rFonts w:ascii="Calibri" w:hAnsi="Calibri" w:cs="Calibri"/>
                <w:sz w:val="22"/>
                <w:szCs w:val="22"/>
              </w:rPr>
              <w:t>C</w:t>
            </w:r>
            <w:r w:rsidRPr="002A6291">
              <w:rPr>
                <w:rFonts w:ascii="Calibri" w:hAnsi="Calibri" w:cs="Calibri"/>
                <w:sz w:val="22"/>
                <w:szCs w:val="22"/>
              </w:rPr>
              <w:t xml:space="preserve">oordinator to maintain open dialogue with all </w:t>
            </w:r>
            <w:r w:rsidRPr="002A6291">
              <w:rPr>
                <w:rFonts w:ascii="Calibri" w:hAnsi="Calibri" w:cs="Calibri"/>
                <w:sz w:val="22"/>
                <w:szCs w:val="22"/>
              </w:rPr>
              <w:tab/>
              <w:t xml:space="preserve">fieldwork sites. Site visits will be conducted as needed to meet with fieldwork educators and </w:t>
            </w:r>
            <w:r w:rsidRPr="002A6291">
              <w:rPr>
                <w:rFonts w:ascii="Calibri" w:hAnsi="Calibri" w:cs="Calibri"/>
                <w:sz w:val="22"/>
                <w:szCs w:val="22"/>
              </w:rPr>
              <w:tab/>
              <w:t>discuss current clinical practice, feedback regarding the OT</w:t>
            </w:r>
            <w:r w:rsidR="00F952AD">
              <w:rPr>
                <w:rFonts w:ascii="Calibri" w:hAnsi="Calibri" w:cs="Calibri"/>
                <w:sz w:val="22"/>
                <w:szCs w:val="22"/>
              </w:rPr>
              <w:t>A</w:t>
            </w:r>
            <w:r w:rsidRPr="002A6291">
              <w:rPr>
                <w:rFonts w:ascii="Calibri" w:hAnsi="Calibri" w:cs="Calibri"/>
                <w:sz w:val="22"/>
                <w:szCs w:val="22"/>
              </w:rPr>
              <w:t xml:space="preserve"> program, and any other relevant and </w:t>
            </w:r>
            <w:r w:rsidRPr="002A6291">
              <w:rPr>
                <w:rFonts w:ascii="Calibri" w:hAnsi="Calibri" w:cs="Calibri"/>
                <w:sz w:val="22"/>
                <w:szCs w:val="22"/>
              </w:rPr>
              <w:tab/>
              <w:t xml:space="preserve">timely topics. Site visits may also occur as needed to address concerns related to </w:t>
            </w:r>
            <w:r w:rsidR="0075723F">
              <w:rPr>
                <w:rFonts w:ascii="Calibri" w:hAnsi="Calibri" w:cs="Calibri"/>
                <w:sz w:val="22"/>
                <w:szCs w:val="22"/>
              </w:rPr>
              <w:t>student</w:t>
            </w:r>
            <w:r w:rsidRPr="002A6291">
              <w:rPr>
                <w:rFonts w:ascii="Calibri" w:hAnsi="Calibri" w:cs="Calibri"/>
                <w:sz w:val="22"/>
                <w:szCs w:val="22"/>
              </w:rPr>
              <w:t xml:space="preserve"> </w:t>
            </w:r>
            <w:r w:rsidRPr="002A6291">
              <w:rPr>
                <w:rFonts w:ascii="Calibri" w:hAnsi="Calibri" w:cs="Calibri"/>
                <w:sz w:val="22"/>
                <w:szCs w:val="22"/>
              </w:rPr>
              <w:tab/>
              <w:t xml:space="preserve">performance issues. General information and resources to support the role of fieldwork educator </w:t>
            </w:r>
            <w:r w:rsidRPr="002A6291">
              <w:rPr>
                <w:rFonts w:ascii="Calibri" w:hAnsi="Calibri" w:cs="Calibri"/>
                <w:sz w:val="22"/>
                <w:szCs w:val="22"/>
              </w:rPr>
              <w:tab/>
              <w:t xml:space="preserve">are available at </w:t>
            </w:r>
            <w:hyperlink r:id="rId14" w:history="1">
              <w:r w:rsidRPr="002A6291">
                <w:rPr>
                  <w:rStyle w:val="Hyperlink"/>
                  <w:rFonts w:ascii="Calibri" w:hAnsi="Calibri" w:cs="Calibri"/>
                  <w:sz w:val="22"/>
                  <w:szCs w:val="22"/>
                </w:rPr>
                <w:t>www.OTfieldwork.net</w:t>
              </w:r>
            </w:hyperlink>
            <w:r w:rsidRPr="002A6291">
              <w:rPr>
                <w:rFonts w:ascii="Calibri" w:hAnsi="Calibri" w:cs="Calibri"/>
                <w:sz w:val="22"/>
                <w:szCs w:val="22"/>
              </w:rPr>
              <w:t xml:space="preserve">. </w:t>
            </w:r>
          </w:p>
          <w:p w14:paraId="6944C012" w14:textId="4E9CA8E1" w:rsidR="002A5E3F" w:rsidRPr="002A6291" w:rsidRDefault="002A5E3F" w:rsidP="00D47255">
            <w:pPr>
              <w:ind w:left="690" w:hanging="330"/>
              <w:rPr>
                <w:rFonts w:ascii="Calibri" w:hAnsi="Calibri" w:cs="Calibri"/>
                <w:sz w:val="22"/>
                <w:szCs w:val="22"/>
              </w:rPr>
            </w:pPr>
            <w:r w:rsidRPr="002A6291">
              <w:rPr>
                <w:rFonts w:ascii="Calibri" w:hAnsi="Calibri" w:cs="Calibri"/>
                <w:sz w:val="22"/>
                <w:szCs w:val="22"/>
              </w:rPr>
              <w:br/>
            </w:r>
            <w:r w:rsidRPr="002A6291">
              <w:rPr>
                <w:rFonts w:ascii="Calibri" w:hAnsi="Calibri" w:cs="Calibri"/>
                <w:sz w:val="22"/>
                <w:szCs w:val="22"/>
              </w:rPr>
              <w:tab/>
              <w:t xml:space="preserve">All parties - </w:t>
            </w:r>
            <w:r w:rsidR="0075723F">
              <w:rPr>
                <w:rFonts w:ascii="Calibri" w:hAnsi="Calibri" w:cs="Calibri"/>
                <w:sz w:val="22"/>
                <w:szCs w:val="22"/>
              </w:rPr>
              <w:t>student</w:t>
            </w:r>
            <w:r w:rsidRPr="002A6291">
              <w:rPr>
                <w:rFonts w:ascii="Calibri" w:hAnsi="Calibri" w:cs="Calibri"/>
                <w:sz w:val="22"/>
                <w:szCs w:val="22"/>
              </w:rPr>
              <w:t xml:space="preserve">, fieldwork educator, and </w:t>
            </w:r>
            <w:r w:rsidR="00D47255">
              <w:rPr>
                <w:rFonts w:ascii="Calibri" w:hAnsi="Calibri" w:cs="Calibri"/>
                <w:sz w:val="22"/>
                <w:szCs w:val="22"/>
              </w:rPr>
              <w:t>A</w:t>
            </w:r>
            <w:r w:rsidRPr="002A6291">
              <w:rPr>
                <w:rFonts w:ascii="Calibri" w:hAnsi="Calibri" w:cs="Calibri"/>
                <w:sz w:val="22"/>
                <w:szCs w:val="22"/>
              </w:rPr>
              <w:t xml:space="preserve">cademic </w:t>
            </w:r>
            <w:r w:rsidR="00D47255">
              <w:rPr>
                <w:rFonts w:ascii="Calibri" w:hAnsi="Calibri" w:cs="Calibri"/>
                <w:sz w:val="22"/>
                <w:szCs w:val="22"/>
              </w:rPr>
              <w:t>F</w:t>
            </w:r>
            <w:r w:rsidRPr="002A6291">
              <w:rPr>
                <w:rFonts w:ascii="Calibri" w:hAnsi="Calibri" w:cs="Calibri"/>
                <w:sz w:val="22"/>
                <w:szCs w:val="22"/>
              </w:rPr>
              <w:t xml:space="preserve">ieldwork </w:t>
            </w:r>
            <w:r w:rsidR="00D47255">
              <w:rPr>
                <w:rFonts w:ascii="Calibri" w:hAnsi="Calibri" w:cs="Calibri"/>
                <w:sz w:val="22"/>
                <w:szCs w:val="22"/>
              </w:rPr>
              <w:t>C</w:t>
            </w:r>
            <w:r w:rsidRPr="002A6291">
              <w:rPr>
                <w:rFonts w:ascii="Calibri" w:hAnsi="Calibri" w:cs="Calibri"/>
                <w:sz w:val="22"/>
                <w:szCs w:val="22"/>
              </w:rPr>
              <w:t>oord</w:t>
            </w:r>
            <w:r w:rsidR="00984A5A">
              <w:rPr>
                <w:rFonts w:ascii="Calibri" w:hAnsi="Calibri" w:cs="Calibri"/>
                <w:sz w:val="22"/>
                <w:szCs w:val="22"/>
              </w:rPr>
              <w:t xml:space="preserve">inator - may initiate requests </w:t>
            </w:r>
            <w:r w:rsidRPr="002A6291">
              <w:rPr>
                <w:rFonts w:ascii="Calibri" w:hAnsi="Calibri" w:cs="Calibri"/>
                <w:sz w:val="22"/>
                <w:szCs w:val="22"/>
              </w:rPr>
              <w:t>for site visits at any time. In addition to site visits, contact will o</w:t>
            </w:r>
            <w:r w:rsidR="00984A5A">
              <w:rPr>
                <w:rFonts w:ascii="Calibri" w:hAnsi="Calibri" w:cs="Calibri"/>
                <w:sz w:val="22"/>
                <w:szCs w:val="22"/>
              </w:rPr>
              <w:t xml:space="preserve">ccur via telephone, email, and </w:t>
            </w:r>
            <w:r w:rsidRPr="002A6291">
              <w:rPr>
                <w:rFonts w:ascii="Calibri" w:hAnsi="Calibri" w:cs="Calibri"/>
                <w:sz w:val="22"/>
                <w:szCs w:val="22"/>
              </w:rPr>
              <w:t>regular mail during student placement. Fieldwork educators s</w:t>
            </w:r>
            <w:r w:rsidR="00984A5A">
              <w:rPr>
                <w:rFonts w:ascii="Calibri" w:hAnsi="Calibri" w:cs="Calibri"/>
                <w:sz w:val="22"/>
                <w:szCs w:val="22"/>
              </w:rPr>
              <w:t xml:space="preserve">hould not hesitate to call the </w:t>
            </w:r>
            <w:r w:rsidR="00AE6717">
              <w:rPr>
                <w:rFonts w:ascii="Calibri" w:hAnsi="Calibri" w:cs="Calibri"/>
                <w:sz w:val="22"/>
                <w:szCs w:val="22"/>
              </w:rPr>
              <w:t>A</w:t>
            </w:r>
            <w:r w:rsidRPr="002A6291">
              <w:rPr>
                <w:rFonts w:ascii="Calibri" w:hAnsi="Calibri" w:cs="Calibri"/>
                <w:sz w:val="22"/>
                <w:szCs w:val="22"/>
              </w:rPr>
              <w:t xml:space="preserve">cademic </w:t>
            </w:r>
            <w:r w:rsidR="00AE6717">
              <w:rPr>
                <w:rFonts w:ascii="Calibri" w:hAnsi="Calibri" w:cs="Calibri"/>
                <w:sz w:val="22"/>
                <w:szCs w:val="22"/>
              </w:rPr>
              <w:t>F</w:t>
            </w:r>
            <w:r w:rsidRPr="002A6291">
              <w:rPr>
                <w:rFonts w:ascii="Calibri" w:hAnsi="Calibri" w:cs="Calibri"/>
                <w:sz w:val="22"/>
                <w:szCs w:val="22"/>
              </w:rPr>
              <w:t xml:space="preserve">ieldwork </w:t>
            </w:r>
            <w:r w:rsidR="00AE6717">
              <w:rPr>
                <w:rFonts w:ascii="Calibri" w:hAnsi="Calibri" w:cs="Calibri"/>
                <w:sz w:val="22"/>
                <w:szCs w:val="22"/>
              </w:rPr>
              <w:t>C</w:t>
            </w:r>
            <w:r w:rsidRPr="002A6291">
              <w:rPr>
                <w:rFonts w:ascii="Calibri" w:hAnsi="Calibri" w:cs="Calibri"/>
                <w:sz w:val="22"/>
                <w:szCs w:val="22"/>
              </w:rPr>
              <w:t>oordinator at any time for an objective ear. All calls are confidential.</w:t>
            </w:r>
            <w:r w:rsidRPr="002A6291">
              <w:rPr>
                <w:rFonts w:ascii="Calibri" w:hAnsi="Calibri" w:cs="Calibri"/>
                <w:sz w:val="22"/>
                <w:szCs w:val="22"/>
              </w:rPr>
              <w:br/>
            </w:r>
            <w:r w:rsidRPr="002A6291">
              <w:rPr>
                <w:rFonts w:ascii="Calibri" w:hAnsi="Calibri" w:cs="Calibri"/>
                <w:sz w:val="22"/>
                <w:szCs w:val="22"/>
              </w:rPr>
              <w:br/>
            </w:r>
            <w:r w:rsidRPr="002A6291">
              <w:rPr>
                <w:rFonts w:ascii="Calibri" w:hAnsi="Calibri" w:cs="Calibri"/>
                <w:sz w:val="22"/>
                <w:szCs w:val="22"/>
              </w:rPr>
              <w:tab/>
              <w:t xml:space="preserve">A release of information is required for the </w:t>
            </w:r>
            <w:r w:rsidR="00DC752C">
              <w:rPr>
                <w:rFonts w:ascii="Calibri" w:hAnsi="Calibri" w:cs="Calibri"/>
                <w:sz w:val="22"/>
                <w:szCs w:val="22"/>
              </w:rPr>
              <w:t>A</w:t>
            </w:r>
            <w:r w:rsidRPr="002A6291">
              <w:rPr>
                <w:rFonts w:ascii="Calibri" w:hAnsi="Calibri" w:cs="Calibri"/>
                <w:sz w:val="22"/>
                <w:szCs w:val="22"/>
              </w:rPr>
              <w:t xml:space="preserve">cademic </w:t>
            </w:r>
            <w:r w:rsidR="00DC752C">
              <w:rPr>
                <w:rFonts w:ascii="Calibri" w:hAnsi="Calibri" w:cs="Calibri"/>
                <w:sz w:val="22"/>
                <w:szCs w:val="22"/>
              </w:rPr>
              <w:t>F</w:t>
            </w:r>
            <w:r w:rsidRPr="002A6291">
              <w:rPr>
                <w:rFonts w:ascii="Calibri" w:hAnsi="Calibri" w:cs="Calibri"/>
                <w:sz w:val="22"/>
                <w:szCs w:val="22"/>
              </w:rPr>
              <w:t xml:space="preserve">ieldwork </w:t>
            </w:r>
            <w:r w:rsidR="00DC752C">
              <w:rPr>
                <w:rFonts w:ascii="Calibri" w:hAnsi="Calibri" w:cs="Calibri"/>
                <w:sz w:val="22"/>
                <w:szCs w:val="22"/>
              </w:rPr>
              <w:t>C</w:t>
            </w:r>
            <w:r w:rsidRPr="002A6291">
              <w:rPr>
                <w:rFonts w:ascii="Calibri" w:hAnsi="Calibri" w:cs="Calibri"/>
                <w:sz w:val="22"/>
                <w:szCs w:val="22"/>
              </w:rPr>
              <w:t xml:space="preserve">oordinator to discuss </w:t>
            </w:r>
            <w:r w:rsidR="0075723F">
              <w:rPr>
                <w:rFonts w:ascii="Calibri" w:hAnsi="Calibri" w:cs="Calibri"/>
                <w:sz w:val="22"/>
                <w:szCs w:val="22"/>
              </w:rPr>
              <w:t>a student’s</w:t>
            </w:r>
            <w:r w:rsidR="00DC752C">
              <w:rPr>
                <w:rFonts w:ascii="Calibri" w:hAnsi="Calibri" w:cs="Calibri"/>
                <w:sz w:val="22"/>
                <w:szCs w:val="22"/>
              </w:rPr>
              <w:t xml:space="preserve"> </w:t>
            </w:r>
            <w:r w:rsidRPr="002A6291">
              <w:rPr>
                <w:rFonts w:ascii="Calibri" w:hAnsi="Calibri" w:cs="Calibri"/>
                <w:sz w:val="22"/>
                <w:szCs w:val="22"/>
              </w:rPr>
              <w:t>academic, personal or prior fieldwork information with the fieldwork</w:t>
            </w:r>
            <w:r w:rsidR="00984A5A">
              <w:rPr>
                <w:rFonts w:ascii="Calibri" w:hAnsi="Calibri" w:cs="Calibri"/>
                <w:sz w:val="22"/>
                <w:szCs w:val="22"/>
              </w:rPr>
              <w:t xml:space="preserve"> educator. A form is available </w:t>
            </w:r>
            <w:r w:rsidRPr="002A6291">
              <w:rPr>
                <w:rFonts w:ascii="Calibri" w:hAnsi="Calibri" w:cs="Calibri"/>
                <w:sz w:val="22"/>
                <w:szCs w:val="22"/>
              </w:rPr>
              <w:t xml:space="preserve">from the fieldwork office, or the </w:t>
            </w:r>
            <w:r w:rsidR="0075723F">
              <w:rPr>
                <w:rFonts w:ascii="Calibri" w:hAnsi="Calibri" w:cs="Calibri"/>
                <w:sz w:val="22"/>
                <w:szCs w:val="22"/>
              </w:rPr>
              <w:t>student</w:t>
            </w:r>
            <w:r w:rsidRPr="002A6291">
              <w:rPr>
                <w:rFonts w:ascii="Calibri" w:hAnsi="Calibri" w:cs="Calibri"/>
                <w:sz w:val="22"/>
                <w:szCs w:val="22"/>
              </w:rPr>
              <w:t xml:space="preserve"> may sign a consent form from the fieldwork site.</w:t>
            </w:r>
          </w:p>
          <w:p w14:paraId="0D895779" w14:textId="5EB18D51" w:rsidR="002A5E3F" w:rsidRPr="002A6291" w:rsidRDefault="002A5E3F" w:rsidP="002A5E3F">
            <w:pPr>
              <w:pStyle w:val="Heading4"/>
              <w:ind w:left="360"/>
              <w:rPr>
                <w:rFonts w:cs="Calibri"/>
                <w:sz w:val="22"/>
                <w:szCs w:val="22"/>
              </w:rPr>
            </w:pPr>
            <w:r w:rsidRPr="002A6291">
              <w:rPr>
                <w:rFonts w:cs="Calibri"/>
                <w:sz w:val="22"/>
                <w:szCs w:val="22"/>
              </w:rPr>
              <w:t>7.</w:t>
            </w:r>
            <w:r w:rsidRPr="002A6291">
              <w:rPr>
                <w:rFonts w:cs="Calibri"/>
                <w:sz w:val="22"/>
                <w:szCs w:val="22"/>
              </w:rPr>
              <w:tab/>
              <w:t>If a</w:t>
            </w:r>
            <w:r w:rsidR="00CC156E">
              <w:rPr>
                <w:rFonts w:cs="Calibri"/>
                <w:sz w:val="22"/>
                <w:szCs w:val="22"/>
              </w:rPr>
              <w:t xml:space="preserve"> Fieldwork Student </w:t>
            </w:r>
            <w:r w:rsidRPr="002A6291">
              <w:rPr>
                <w:rFonts w:cs="Calibri"/>
                <w:sz w:val="22"/>
                <w:szCs w:val="22"/>
              </w:rPr>
              <w:t>May Be Failing</w:t>
            </w:r>
          </w:p>
          <w:p w14:paraId="68ED63C5" w14:textId="433B7A72" w:rsidR="002A5E3F" w:rsidRPr="002A6291" w:rsidRDefault="002A5E3F" w:rsidP="006724EB">
            <w:pPr>
              <w:spacing w:after="120"/>
              <w:ind w:left="690" w:hanging="330"/>
              <w:rPr>
                <w:rFonts w:ascii="Calibri" w:hAnsi="Calibri" w:cs="Calibri"/>
                <w:sz w:val="22"/>
                <w:szCs w:val="22"/>
              </w:rPr>
            </w:pPr>
            <w:r w:rsidRPr="002A6291">
              <w:rPr>
                <w:rFonts w:ascii="Calibri" w:hAnsi="Calibri" w:cs="Calibri"/>
                <w:sz w:val="22"/>
                <w:szCs w:val="22"/>
              </w:rPr>
              <w:tab/>
              <w:t xml:space="preserve">It is the responsibility of the </w:t>
            </w:r>
            <w:r w:rsidR="00302532">
              <w:rPr>
                <w:rFonts w:ascii="Calibri" w:hAnsi="Calibri" w:cs="Calibri"/>
                <w:sz w:val="22"/>
                <w:szCs w:val="22"/>
              </w:rPr>
              <w:t>A</w:t>
            </w:r>
            <w:r w:rsidRPr="002A6291">
              <w:rPr>
                <w:rFonts w:ascii="Calibri" w:hAnsi="Calibri" w:cs="Calibri"/>
                <w:sz w:val="22"/>
                <w:szCs w:val="22"/>
              </w:rPr>
              <w:t xml:space="preserve">cademic </w:t>
            </w:r>
            <w:r w:rsidR="00302532">
              <w:rPr>
                <w:rFonts w:ascii="Calibri" w:hAnsi="Calibri" w:cs="Calibri"/>
                <w:sz w:val="22"/>
                <w:szCs w:val="22"/>
              </w:rPr>
              <w:t>F</w:t>
            </w:r>
            <w:r w:rsidRPr="002A6291">
              <w:rPr>
                <w:rFonts w:ascii="Calibri" w:hAnsi="Calibri" w:cs="Calibri"/>
                <w:sz w:val="22"/>
                <w:szCs w:val="22"/>
              </w:rPr>
              <w:t xml:space="preserve">ieldwork </w:t>
            </w:r>
            <w:r w:rsidR="00302532">
              <w:rPr>
                <w:rFonts w:ascii="Calibri" w:hAnsi="Calibri" w:cs="Calibri"/>
                <w:sz w:val="22"/>
                <w:szCs w:val="22"/>
              </w:rPr>
              <w:t>C</w:t>
            </w:r>
            <w:r w:rsidRPr="002A6291">
              <w:rPr>
                <w:rFonts w:ascii="Calibri" w:hAnsi="Calibri" w:cs="Calibri"/>
                <w:sz w:val="22"/>
                <w:szCs w:val="22"/>
              </w:rPr>
              <w:t>oordinator to d</w:t>
            </w:r>
            <w:r w:rsidR="00984A5A">
              <w:rPr>
                <w:rFonts w:ascii="Calibri" w:hAnsi="Calibri" w:cs="Calibri"/>
                <w:sz w:val="22"/>
                <w:szCs w:val="22"/>
              </w:rPr>
              <w:t xml:space="preserve">etermine final grades for the   </w:t>
            </w:r>
            <w:r w:rsidRPr="002A6291">
              <w:rPr>
                <w:rFonts w:ascii="Calibri" w:hAnsi="Calibri" w:cs="Calibri"/>
                <w:sz w:val="22"/>
                <w:szCs w:val="22"/>
              </w:rPr>
              <w:t>Level II fieldwork. The fieldwork educator contributes essential objecti</w:t>
            </w:r>
            <w:r w:rsidR="00984A5A">
              <w:rPr>
                <w:rFonts w:ascii="Calibri" w:hAnsi="Calibri" w:cs="Calibri"/>
                <w:sz w:val="22"/>
                <w:szCs w:val="22"/>
              </w:rPr>
              <w:t xml:space="preserve">ve information that is used in </w:t>
            </w:r>
            <w:r w:rsidRPr="002A6291">
              <w:rPr>
                <w:rFonts w:ascii="Calibri" w:hAnsi="Calibri" w:cs="Calibri"/>
                <w:sz w:val="22"/>
                <w:szCs w:val="22"/>
              </w:rPr>
              <w:t>determining the grade and assessment. The fieldwork educat</w:t>
            </w:r>
            <w:r w:rsidR="00984A5A">
              <w:rPr>
                <w:rFonts w:ascii="Calibri" w:hAnsi="Calibri" w:cs="Calibri"/>
                <w:sz w:val="22"/>
                <w:szCs w:val="22"/>
              </w:rPr>
              <w:t xml:space="preserve">or should contact the </w:t>
            </w:r>
            <w:r w:rsidR="000E0CE5">
              <w:rPr>
                <w:rFonts w:ascii="Calibri" w:hAnsi="Calibri" w:cs="Calibri"/>
                <w:sz w:val="22"/>
                <w:szCs w:val="22"/>
              </w:rPr>
              <w:t>A</w:t>
            </w:r>
            <w:r w:rsidR="00984A5A">
              <w:rPr>
                <w:rFonts w:ascii="Calibri" w:hAnsi="Calibri" w:cs="Calibri"/>
                <w:sz w:val="22"/>
                <w:szCs w:val="22"/>
              </w:rPr>
              <w:t xml:space="preserve">cademic </w:t>
            </w:r>
            <w:r w:rsidR="000E0CE5">
              <w:rPr>
                <w:rFonts w:ascii="Calibri" w:hAnsi="Calibri" w:cs="Calibri"/>
                <w:sz w:val="22"/>
                <w:szCs w:val="22"/>
              </w:rPr>
              <w:t>F</w:t>
            </w:r>
            <w:r w:rsidRPr="002A6291">
              <w:rPr>
                <w:rFonts w:ascii="Calibri" w:hAnsi="Calibri" w:cs="Calibri"/>
                <w:sz w:val="22"/>
                <w:szCs w:val="22"/>
              </w:rPr>
              <w:t xml:space="preserve">ieldwork </w:t>
            </w:r>
            <w:r w:rsidR="000E0CE5">
              <w:rPr>
                <w:rFonts w:ascii="Calibri" w:hAnsi="Calibri" w:cs="Calibri"/>
                <w:sz w:val="22"/>
                <w:szCs w:val="22"/>
              </w:rPr>
              <w:t>C</w:t>
            </w:r>
            <w:r w:rsidRPr="002A6291">
              <w:rPr>
                <w:rFonts w:ascii="Calibri" w:hAnsi="Calibri" w:cs="Calibri"/>
                <w:sz w:val="22"/>
                <w:szCs w:val="22"/>
              </w:rPr>
              <w:t>oordinator as soon as possible if:</w:t>
            </w:r>
          </w:p>
          <w:p w14:paraId="761959D9" w14:textId="1C0B4BD7" w:rsidR="002A5E3F" w:rsidRPr="002A6291" w:rsidRDefault="002A5E3F" w:rsidP="002A5E3F">
            <w:pPr>
              <w:widowControl/>
              <w:numPr>
                <w:ilvl w:val="0"/>
                <w:numId w:val="28"/>
              </w:numPr>
              <w:tabs>
                <w:tab w:val="clear" w:pos="360"/>
                <w:tab w:val="num" w:pos="720"/>
              </w:tabs>
              <w:suppressAutoHyphens w:val="0"/>
              <w:spacing w:before="40" w:after="40"/>
              <w:ind w:left="720" w:firstLine="0"/>
              <w:rPr>
                <w:rFonts w:ascii="Calibri" w:hAnsi="Calibri" w:cs="Calibri"/>
                <w:sz w:val="22"/>
                <w:szCs w:val="22"/>
              </w:rPr>
            </w:pPr>
            <w:r w:rsidRPr="002A6291">
              <w:rPr>
                <w:rFonts w:ascii="Calibri" w:hAnsi="Calibri" w:cs="Calibri"/>
                <w:sz w:val="22"/>
                <w:szCs w:val="22"/>
              </w:rPr>
              <w:t xml:space="preserve">It is perceived that the </w:t>
            </w:r>
            <w:r w:rsidR="00CC156E">
              <w:rPr>
                <w:rFonts w:ascii="Calibri" w:hAnsi="Calibri" w:cs="Calibri"/>
                <w:sz w:val="22"/>
                <w:szCs w:val="22"/>
              </w:rPr>
              <w:t>student</w:t>
            </w:r>
            <w:r w:rsidRPr="002A6291">
              <w:rPr>
                <w:rFonts w:ascii="Calibri" w:hAnsi="Calibri" w:cs="Calibri"/>
                <w:sz w:val="22"/>
                <w:szCs w:val="22"/>
              </w:rPr>
              <w:t xml:space="preserve"> is at risk of failing, or…</w:t>
            </w:r>
          </w:p>
          <w:p w14:paraId="4598DF81" w14:textId="22951749" w:rsidR="002A5E3F" w:rsidRPr="002A6291" w:rsidRDefault="002A5E3F" w:rsidP="002A5E3F">
            <w:pPr>
              <w:widowControl/>
              <w:numPr>
                <w:ilvl w:val="0"/>
                <w:numId w:val="28"/>
              </w:numPr>
              <w:tabs>
                <w:tab w:val="clear" w:pos="360"/>
                <w:tab w:val="num" w:pos="720"/>
              </w:tabs>
              <w:suppressAutoHyphens w:val="0"/>
              <w:spacing w:before="40" w:after="40"/>
              <w:ind w:left="720" w:firstLine="0"/>
              <w:rPr>
                <w:rFonts w:ascii="Calibri" w:hAnsi="Calibri" w:cs="Calibri"/>
                <w:sz w:val="22"/>
                <w:szCs w:val="22"/>
              </w:rPr>
            </w:pPr>
            <w:r w:rsidRPr="002A6291">
              <w:rPr>
                <w:rFonts w:ascii="Calibri" w:hAnsi="Calibri" w:cs="Calibri"/>
                <w:sz w:val="22"/>
                <w:szCs w:val="22"/>
              </w:rPr>
              <w:t xml:space="preserve">The </w:t>
            </w:r>
            <w:r w:rsidR="0075723F">
              <w:rPr>
                <w:rFonts w:ascii="Calibri" w:hAnsi="Calibri" w:cs="Calibri"/>
                <w:sz w:val="22"/>
                <w:szCs w:val="22"/>
              </w:rPr>
              <w:t>student</w:t>
            </w:r>
            <w:r w:rsidRPr="002A6291">
              <w:rPr>
                <w:rFonts w:ascii="Calibri" w:hAnsi="Calibri" w:cs="Calibri"/>
                <w:sz w:val="22"/>
                <w:szCs w:val="22"/>
              </w:rPr>
              <w:t xml:space="preserve"> is not demonstrating </w:t>
            </w:r>
            <w:proofErr w:type="gramStart"/>
            <w:r w:rsidRPr="002A6291">
              <w:rPr>
                <w:rFonts w:ascii="Calibri" w:hAnsi="Calibri" w:cs="Calibri"/>
                <w:sz w:val="22"/>
                <w:szCs w:val="22"/>
              </w:rPr>
              <w:t>sufficient</w:t>
            </w:r>
            <w:proofErr w:type="gramEnd"/>
            <w:r w:rsidRPr="002A6291">
              <w:rPr>
                <w:rFonts w:ascii="Calibri" w:hAnsi="Calibri" w:cs="Calibri"/>
                <w:sz w:val="22"/>
                <w:szCs w:val="22"/>
              </w:rPr>
              <w:t xml:space="preserve"> progress as expected, or…</w:t>
            </w:r>
          </w:p>
          <w:p w14:paraId="14C33381" w14:textId="59135E20" w:rsidR="002A5E3F" w:rsidRPr="002A6291" w:rsidRDefault="002A5E3F" w:rsidP="002A5E3F">
            <w:pPr>
              <w:widowControl/>
              <w:numPr>
                <w:ilvl w:val="0"/>
                <w:numId w:val="28"/>
              </w:numPr>
              <w:tabs>
                <w:tab w:val="clear" w:pos="360"/>
                <w:tab w:val="num" w:pos="720"/>
              </w:tabs>
              <w:suppressAutoHyphens w:val="0"/>
              <w:spacing w:before="40" w:after="120"/>
              <w:ind w:left="720" w:firstLine="0"/>
              <w:rPr>
                <w:rFonts w:ascii="Calibri" w:hAnsi="Calibri" w:cs="Calibri"/>
                <w:sz w:val="22"/>
                <w:szCs w:val="22"/>
              </w:rPr>
            </w:pPr>
            <w:r w:rsidRPr="002A6291">
              <w:rPr>
                <w:rFonts w:ascii="Calibri" w:hAnsi="Calibri" w:cs="Calibri"/>
                <w:sz w:val="22"/>
                <w:szCs w:val="22"/>
              </w:rPr>
              <w:t xml:space="preserve">The </w:t>
            </w:r>
            <w:r w:rsidR="0075723F">
              <w:rPr>
                <w:rFonts w:ascii="Calibri" w:hAnsi="Calibri" w:cs="Calibri"/>
                <w:sz w:val="22"/>
                <w:szCs w:val="22"/>
              </w:rPr>
              <w:t>student</w:t>
            </w:r>
            <w:r w:rsidRPr="002A6291">
              <w:rPr>
                <w:rFonts w:ascii="Calibri" w:hAnsi="Calibri" w:cs="Calibri"/>
                <w:sz w:val="22"/>
                <w:szCs w:val="22"/>
              </w:rPr>
              <w:t xml:space="preserve"> displays poor judgment, inappropriate attitude, or inadequate performance </w:t>
            </w:r>
            <w:r w:rsidRPr="002A6291">
              <w:rPr>
                <w:rFonts w:ascii="Calibri" w:hAnsi="Calibri" w:cs="Calibri"/>
                <w:sz w:val="22"/>
                <w:szCs w:val="22"/>
              </w:rPr>
              <w:tab/>
            </w:r>
            <w:r w:rsidR="0075723F">
              <w:rPr>
                <w:rFonts w:ascii="Calibri" w:hAnsi="Calibri" w:cs="Calibri"/>
                <w:sz w:val="22"/>
                <w:szCs w:val="22"/>
              </w:rPr>
              <w:t xml:space="preserve">to </w:t>
            </w:r>
            <w:r w:rsidRPr="002A6291">
              <w:rPr>
                <w:rFonts w:ascii="Calibri" w:hAnsi="Calibri" w:cs="Calibri"/>
                <w:sz w:val="22"/>
                <w:szCs w:val="22"/>
              </w:rPr>
              <w:t>such a degree that quality, efficiency, and safety of services are compromised.</w:t>
            </w:r>
          </w:p>
          <w:p w14:paraId="1F9B94F6" w14:textId="5EAA9F3F" w:rsidR="002A5E3F" w:rsidRPr="002A6291" w:rsidRDefault="002A5E3F" w:rsidP="006724EB">
            <w:pPr>
              <w:pStyle w:val="Header"/>
              <w:spacing w:after="120"/>
              <w:ind w:left="690"/>
              <w:rPr>
                <w:rFonts w:ascii="Calibri" w:hAnsi="Calibri" w:cs="Calibri"/>
                <w:sz w:val="22"/>
                <w:szCs w:val="22"/>
              </w:rPr>
            </w:pPr>
            <w:r w:rsidRPr="002A6291">
              <w:rPr>
                <w:rFonts w:ascii="Calibri" w:hAnsi="Calibri" w:cs="Calibri"/>
                <w:sz w:val="22"/>
                <w:szCs w:val="22"/>
              </w:rPr>
              <w:tab/>
              <w:t xml:space="preserve">After thorough investigation, the </w:t>
            </w:r>
            <w:r w:rsidR="0075723F">
              <w:rPr>
                <w:rFonts w:ascii="Calibri" w:hAnsi="Calibri" w:cs="Calibri"/>
                <w:sz w:val="22"/>
                <w:szCs w:val="22"/>
              </w:rPr>
              <w:t>A</w:t>
            </w:r>
            <w:r w:rsidRPr="002A6291">
              <w:rPr>
                <w:rFonts w:ascii="Calibri" w:hAnsi="Calibri" w:cs="Calibri"/>
                <w:sz w:val="22"/>
                <w:szCs w:val="22"/>
              </w:rPr>
              <w:t xml:space="preserve">cademic </w:t>
            </w:r>
            <w:r w:rsidR="0075723F">
              <w:rPr>
                <w:rFonts w:ascii="Calibri" w:hAnsi="Calibri" w:cs="Calibri"/>
                <w:sz w:val="22"/>
                <w:szCs w:val="22"/>
              </w:rPr>
              <w:t>F</w:t>
            </w:r>
            <w:r w:rsidRPr="002A6291">
              <w:rPr>
                <w:rFonts w:ascii="Calibri" w:hAnsi="Calibri" w:cs="Calibri"/>
                <w:sz w:val="22"/>
                <w:szCs w:val="22"/>
              </w:rPr>
              <w:t xml:space="preserve">ieldwork </w:t>
            </w:r>
            <w:r w:rsidR="0075723F">
              <w:rPr>
                <w:rFonts w:ascii="Calibri" w:hAnsi="Calibri" w:cs="Calibri"/>
                <w:sz w:val="22"/>
                <w:szCs w:val="22"/>
              </w:rPr>
              <w:t>C</w:t>
            </w:r>
            <w:r w:rsidRPr="002A6291">
              <w:rPr>
                <w:rFonts w:ascii="Calibri" w:hAnsi="Calibri" w:cs="Calibri"/>
                <w:sz w:val="22"/>
                <w:szCs w:val="22"/>
              </w:rPr>
              <w:t xml:space="preserve">oordinator </w:t>
            </w:r>
            <w:r w:rsidR="00984A5A">
              <w:rPr>
                <w:rFonts w:ascii="Calibri" w:hAnsi="Calibri" w:cs="Calibri"/>
                <w:sz w:val="22"/>
                <w:szCs w:val="22"/>
              </w:rPr>
              <w:t xml:space="preserve">may respond with the following </w:t>
            </w:r>
            <w:r w:rsidRPr="002A6291">
              <w:rPr>
                <w:rFonts w:ascii="Calibri" w:hAnsi="Calibri" w:cs="Calibri"/>
                <w:sz w:val="22"/>
                <w:szCs w:val="22"/>
              </w:rPr>
              <w:t>actions:</w:t>
            </w:r>
          </w:p>
          <w:p w14:paraId="2EAE6494" w14:textId="61EDF7AE" w:rsidR="002A5E3F" w:rsidRPr="002A6291" w:rsidRDefault="002A5E3F" w:rsidP="00B0517B">
            <w:pPr>
              <w:pStyle w:val="Header"/>
              <w:widowControl/>
              <w:numPr>
                <w:ilvl w:val="0"/>
                <w:numId w:val="28"/>
              </w:numPr>
              <w:tabs>
                <w:tab w:val="clear" w:pos="360"/>
                <w:tab w:val="clear" w:pos="4680"/>
                <w:tab w:val="clear" w:pos="9360"/>
                <w:tab w:val="num" w:pos="1410"/>
              </w:tabs>
              <w:suppressAutoHyphens w:val="0"/>
              <w:spacing w:before="40" w:after="40"/>
              <w:ind w:left="1410" w:hanging="720"/>
              <w:rPr>
                <w:rFonts w:ascii="Calibri" w:hAnsi="Calibri" w:cs="Calibri"/>
                <w:sz w:val="22"/>
                <w:szCs w:val="22"/>
              </w:rPr>
            </w:pPr>
            <w:r w:rsidRPr="002A6291">
              <w:rPr>
                <w:rFonts w:ascii="Calibri" w:hAnsi="Calibri" w:cs="Calibri"/>
                <w:sz w:val="22"/>
                <w:szCs w:val="22"/>
              </w:rPr>
              <w:t xml:space="preserve">Development of a remediation </w:t>
            </w:r>
            <w:r w:rsidRPr="002A6291">
              <w:rPr>
                <w:rFonts w:ascii="Calibri" w:hAnsi="Calibri" w:cs="Calibri"/>
                <w:i/>
                <w:iCs/>
                <w:sz w:val="22"/>
                <w:szCs w:val="22"/>
              </w:rPr>
              <w:t>plan (with the involveme</w:t>
            </w:r>
            <w:r w:rsidR="00B0517B">
              <w:rPr>
                <w:rFonts w:ascii="Calibri" w:hAnsi="Calibri" w:cs="Calibri"/>
                <w:i/>
                <w:iCs/>
                <w:sz w:val="22"/>
                <w:szCs w:val="22"/>
              </w:rPr>
              <w:t xml:space="preserve">nt of the </w:t>
            </w:r>
            <w:r w:rsidR="00D47255">
              <w:rPr>
                <w:rFonts w:ascii="Calibri" w:hAnsi="Calibri" w:cs="Calibri"/>
                <w:i/>
                <w:iCs/>
                <w:sz w:val="22"/>
                <w:szCs w:val="22"/>
              </w:rPr>
              <w:t>student</w:t>
            </w:r>
            <w:r w:rsidR="00B0517B">
              <w:rPr>
                <w:rFonts w:ascii="Calibri" w:hAnsi="Calibri" w:cs="Calibri"/>
                <w:i/>
                <w:iCs/>
                <w:sz w:val="22"/>
                <w:szCs w:val="22"/>
              </w:rPr>
              <w:t xml:space="preserve"> and fieldwork </w:t>
            </w:r>
            <w:r w:rsidRPr="002A6291">
              <w:rPr>
                <w:rFonts w:ascii="Calibri" w:hAnsi="Calibri" w:cs="Calibri"/>
                <w:i/>
                <w:iCs/>
                <w:sz w:val="22"/>
                <w:szCs w:val="22"/>
              </w:rPr>
              <w:t>educator)</w:t>
            </w:r>
            <w:r w:rsidRPr="002A6291">
              <w:rPr>
                <w:rFonts w:ascii="Calibri" w:hAnsi="Calibri" w:cs="Calibri"/>
                <w:sz w:val="22"/>
                <w:szCs w:val="22"/>
              </w:rPr>
              <w:t xml:space="preserve"> that outlines problems, responsibilities of the </w:t>
            </w:r>
            <w:r w:rsidR="00CC156E">
              <w:rPr>
                <w:rFonts w:ascii="Calibri" w:hAnsi="Calibri" w:cs="Calibri"/>
                <w:sz w:val="22"/>
                <w:szCs w:val="22"/>
              </w:rPr>
              <w:t>student</w:t>
            </w:r>
            <w:r w:rsidR="00984A5A">
              <w:rPr>
                <w:rFonts w:ascii="Calibri" w:hAnsi="Calibri" w:cs="Calibri"/>
                <w:sz w:val="22"/>
                <w:szCs w:val="22"/>
              </w:rPr>
              <w:t xml:space="preserve"> to overcome the problems, </w:t>
            </w:r>
            <w:r w:rsidRPr="002A6291">
              <w:rPr>
                <w:rFonts w:ascii="Calibri" w:hAnsi="Calibri" w:cs="Calibri"/>
                <w:sz w:val="22"/>
                <w:szCs w:val="22"/>
              </w:rPr>
              <w:t xml:space="preserve">and the roles the fieldwork educator and </w:t>
            </w:r>
            <w:r w:rsidR="00242F33">
              <w:rPr>
                <w:rFonts w:ascii="Calibri" w:hAnsi="Calibri" w:cs="Calibri"/>
                <w:sz w:val="22"/>
                <w:szCs w:val="22"/>
              </w:rPr>
              <w:t>A</w:t>
            </w:r>
            <w:r w:rsidRPr="002A6291">
              <w:rPr>
                <w:rFonts w:ascii="Calibri" w:hAnsi="Calibri" w:cs="Calibri"/>
                <w:sz w:val="22"/>
                <w:szCs w:val="22"/>
              </w:rPr>
              <w:t xml:space="preserve">cademic </w:t>
            </w:r>
            <w:r w:rsidR="00242F33">
              <w:rPr>
                <w:rFonts w:ascii="Calibri" w:hAnsi="Calibri" w:cs="Calibri"/>
                <w:sz w:val="22"/>
                <w:szCs w:val="22"/>
              </w:rPr>
              <w:t>F</w:t>
            </w:r>
            <w:r w:rsidRPr="002A6291">
              <w:rPr>
                <w:rFonts w:ascii="Calibri" w:hAnsi="Calibri" w:cs="Calibri"/>
                <w:sz w:val="22"/>
                <w:szCs w:val="22"/>
              </w:rPr>
              <w:t>ieldwork</w:t>
            </w:r>
            <w:r w:rsidR="00984A5A">
              <w:rPr>
                <w:rFonts w:ascii="Calibri" w:hAnsi="Calibri" w:cs="Calibri"/>
                <w:sz w:val="22"/>
                <w:szCs w:val="22"/>
              </w:rPr>
              <w:t xml:space="preserve"> </w:t>
            </w:r>
            <w:r w:rsidR="00242F33">
              <w:rPr>
                <w:rFonts w:ascii="Calibri" w:hAnsi="Calibri" w:cs="Calibri"/>
                <w:sz w:val="22"/>
                <w:szCs w:val="22"/>
              </w:rPr>
              <w:t>C</w:t>
            </w:r>
            <w:r w:rsidR="00984A5A">
              <w:rPr>
                <w:rFonts w:ascii="Calibri" w:hAnsi="Calibri" w:cs="Calibri"/>
                <w:sz w:val="22"/>
                <w:szCs w:val="22"/>
              </w:rPr>
              <w:t xml:space="preserve">oordinator in supporting the </w:t>
            </w:r>
            <w:r w:rsidRPr="002A6291">
              <w:rPr>
                <w:rFonts w:ascii="Calibri" w:hAnsi="Calibri" w:cs="Calibri"/>
                <w:sz w:val="22"/>
                <w:szCs w:val="22"/>
              </w:rPr>
              <w:t>plan.</w:t>
            </w:r>
          </w:p>
          <w:p w14:paraId="735558FB" w14:textId="67DC7AB8" w:rsidR="002A5E3F" w:rsidRPr="002A6291" w:rsidRDefault="006724EB" w:rsidP="002A5E3F">
            <w:pPr>
              <w:pStyle w:val="Header"/>
              <w:widowControl/>
              <w:numPr>
                <w:ilvl w:val="0"/>
                <w:numId w:val="28"/>
              </w:numPr>
              <w:tabs>
                <w:tab w:val="clear" w:pos="4680"/>
                <w:tab w:val="clear" w:pos="9360"/>
                <w:tab w:val="left" w:pos="720"/>
              </w:tabs>
              <w:suppressAutoHyphens w:val="0"/>
              <w:spacing w:before="40" w:after="40"/>
              <w:ind w:left="720" w:firstLine="0"/>
              <w:rPr>
                <w:rFonts w:ascii="Calibri" w:hAnsi="Calibri" w:cs="Calibri"/>
                <w:sz w:val="22"/>
                <w:szCs w:val="22"/>
              </w:rPr>
            </w:pPr>
            <w:r>
              <w:rPr>
                <w:rFonts w:ascii="Calibri" w:hAnsi="Calibri" w:cs="Calibri"/>
                <w:sz w:val="22"/>
                <w:szCs w:val="22"/>
              </w:rPr>
              <w:t>Termination with failure</w:t>
            </w:r>
            <w:r w:rsidR="00DE597A">
              <w:rPr>
                <w:rFonts w:ascii="Calibri" w:hAnsi="Calibri" w:cs="Calibri"/>
                <w:sz w:val="22"/>
                <w:szCs w:val="22"/>
              </w:rPr>
              <w:t xml:space="preserve"> of fieldwork </w:t>
            </w:r>
          </w:p>
          <w:p w14:paraId="2C437F82" w14:textId="56351D02" w:rsidR="002A5E3F" w:rsidRPr="002A6291" w:rsidRDefault="002A5E3F" w:rsidP="002A5E3F">
            <w:pPr>
              <w:pStyle w:val="Header"/>
              <w:widowControl/>
              <w:numPr>
                <w:ilvl w:val="0"/>
                <w:numId w:val="28"/>
              </w:numPr>
              <w:tabs>
                <w:tab w:val="clear" w:pos="4680"/>
                <w:tab w:val="clear" w:pos="9360"/>
              </w:tabs>
              <w:suppressAutoHyphens w:val="0"/>
              <w:spacing w:before="40" w:after="40"/>
              <w:ind w:left="720" w:firstLine="0"/>
              <w:rPr>
                <w:rFonts w:ascii="Calibri" w:hAnsi="Calibri" w:cs="Calibri"/>
                <w:sz w:val="22"/>
                <w:szCs w:val="22"/>
              </w:rPr>
            </w:pPr>
            <w:r w:rsidRPr="002A6291">
              <w:rPr>
                <w:rFonts w:ascii="Calibri" w:hAnsi="Calibri" w:cs="Calibri"/>
                <w:sz w:val="22"/>
                <w:szCs w:val="22"/>
              </w:rPr>
              <w:t>Termin</w:t>
            </w:r>
            <w:r w:rsidR="006724EB">
              <w:rPr>
                <w:rFonts w:ascii="Calibri" w:hAnsi="Calibri" w:cs="Calibri"/>
                <w:sz w:val="22"/>
                <w:szCs w:val="22"/>
              </w:rPr>
              <w:t>ation with voluntary withdrawal</w:t>
            </w:r>
          </w:p>
          <w:p w14:paraId="17BE0667" w14:textId="48AACE7A" w:rsidR="002A5E3F" w:rsidRPr="00B4757D" w:rsidRDefault="002E47A0" w:rsidP="002A5E3F">
            <w:pPr>
              <w:widowControl/>
              <w:suppressAutoHyphens w:val="0"/>
              <w:rPr>
                <w:rFonts w:ascii="Cambria" w:eastAsia="Cambria" w:hAnsi="Cambria" w:cs="Times New Roman"/>
                <w:kern w:val="0"/>
                <w:sz w:val="22"/>
                <w:szCs w:val="22"/>
                <w:lang w:eastAsia="en-US" w:bidi="ar-SA"/>
              </w:rPr>
            </w:pPr>
            <w:r>
              <w:rPr>
                <w:rFonts w:ascii="Calibri" w:hAnsi="Calibri" w:cs="Calibri"/>
                <w:noProof/>
              </w:rPr>
              <w:pict w14:anchorId="06F6C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372.45pt;margin-top:3.75pt;width:94.8pt;height:94.8pt;z-index:-251658752;visibility:visible;mso-position-horizontal-relative:page" wrapcoords="-136 0 -136 21464 21600 21464 21600 0 -136 0">
                  <v:imagedata r:id="rId15" o:title=""/>
                  <w10:wrap type="tight" anchorx="page"/>
                </v:shape>
              </w:pict>
            </w:r>
          </w:p>
          <w:p w14:paraId="70086D37" w14:textId="1FCE4E9E" w:rsidR="002A5E3F" w:rsidRPr="002A6291" w:rsidRDefault="002A5E3F" w:rsidP="002A5E3F">
            <w:pPr>
              <w:widowControl/>
              <w:suppressAutoHyphens w:val="0"/>
              <w:ind w:left="270" w:firstLine="90"/>
              <w:rPr>
                <w:rFonts w:ascii="Calibri" w:eastAsia="Cambria" w:hAnsi="Calibri" w:cs="Calibri"/>
                <w:b/>
                <w:kern w:val="0"/>
                <w:sz w:val="22"/>
                <w:szCs w:val="22"/>
                <w:lang w:eastAsia="en-US" w:bidi="ar-SA"/>
              </w:rPr>
            </w:pPr>
            <w:r w:rsidRPr="002A6291">
              <w:rPr>
                <w:rFonts w:ascii="Calibri" w:eastAsia="Cambria" w:hAnsi="Calibri" w:cs="Calibri"/>
                <w:b/>
                <w:kern w:val="0"/>
                <w:sz w:val="22"/>
                <w:szCs w:val="22"/>
                <w:lang w:eastAsia="en-US" w:bidi="ar-SA"/>
              </w:rPr>
              <w:t>8.   Off-Campus Participation</w:t>
            </w:r>
          </w:p>
          <w:p w14:paraId="494D3A55" w14:textId="53A2BECE" w:rsidR="002A5E3F" w:rsidRPr="002F149E" w:rsidRDefault="002A5E3F" w:rsidP="002F149E">
            <w:pPr>
              <w:widowControl/>
              <w:suppressAutoHyphens w:val="0"/>
              <w:ind w:left="720"/>
              <w:rPr>
                <w:rFonts w:ascii="Calibri" w:eastAsia="Cambria" w:hAnsi="Calibri" w:cs="Calibri"/>
                <w:kern w:val="0"/>
                <w:sz w:val="22"/>
                <w:szCs w:val="22"/>
                <w:lang w:eastAsia="en-US" w:bidi="ar-SA"/>
              </w:rPr>
            </w:pPr>
            <w:r w:rsidRPr="002A6291">
              <w:rPr>
                <w:rFonts w:ascii="Calibri" w:eastAsia="Cambria" w:hAnsi="Calibri" w:cs="Calibri"/>
                <w:kern w:val="0"/>
                <w:sz w:val="22"/>
                <w:szCs w:val="22"/>
                <w:lang w:eastAsia="en-US" w:bidi="ar-SA"/>
              </w:rPr>
              <w:t xml:space="preserve">This course requires you to participate in college sponsored off-site activities. According to SUNY policy #3200 (Admissions of Persons with Prior Felony Convictions), SUNY Erie must inquire if a student has a prior felony conviction before the student can participate in any college sponsored off-site activity. You can complete the screening at </w:t>
            </w:r>
            <w:hyperlink r:id="rId16" w:history="1">
              <w:r w:rsidRPr="002A6291">
                <w:rPr>
                  <w:rFonts w:ascii="Calibri" w:eastAsia="Cambria" w:hAnsi="Calibri" w:cs="Calibri"/>
                  <w:color w:val="0000FF"/>
                  <w:kern w:val="0"/>
                  <w:sz w:val="22"/>
                  <w:szCs w:val="22"/>
                  <w:u w:val="single"/>
                  <w:lang w:eastAsia="en-US" w:bidi="ar-SA"/>
                </w:rPr>
                <w:t>http://tinyurl.com/ErieBoxedOut</w:t>
              </w:r>
            </w:hyperlink>
            <w:r w:rsidRPr="002A6291">
              <w:rPr>
                <w:rFonts w:ascii="Calibri" w:eastAsia="Cambria" w:hAnsi="Calibri" w:cs="Calibri"/>
                <w:kern w:val="0"/>
                <w:sz w:val="22"/>
                <w:szCs w:val="22"/>
                <w:lang w:eastAsia="en-US" w:bidi="ar-SA"/>
              </w:rPr>
              <w:t xml:space="preserve"> or by using the QR code to the right. </w:t>
            </w:r>
            <w:r w:rsidRPr="002A6291">
              <w:rPr>
                <w:rFonts w:ascii="Calibri" w:eastAsia="Cambria" w:hAnsi="Calibri" w:cs="Calibri"/>
                <w:kern w:val="0"/>
                <w:sz w:val="22"/>
                <w:szCs w:val="22"/>
                <w:lang w:eastAsia="en-US" w:bidi="ar-SA"/>
              </w:rPr>
              <w:lastRenderedPageBreak/>
              <w:t>Failure to complete this screening will affect your participation in this class and may affect your grade.</w:t>
            </w:r>
          </w:p>
        </w:tc>
      </w:tr>
      <w:tr w:rsidR="00B1704A" w:rsidRPr="00AA1E46" w14:paraId="0FE7A1C3" w14:textId="77777777" w:rsidTr="002F149E">
        <w:trPr>
          <w:trHeight w:val="117"/>
          <w:jc w:val="center"/>
        </w:trPr>
        <w:tc>
          <w:tcPr>
            <w:tcW w:w="450" w:type="dxa"/>
          </w:tcPr>
          <w:p w14:paraId="0F38C955" w14:textId="77777777" w:rsidR="00B1704A" w:rsidRPr="00AA1E46" w:rsidRDefault="00B1704A" w:rsidP="002A5E3F">
            <w:pPr>
              <w:jc w:val="center"/>
              <w:rPr>
                <w:rFonts w:asciiTheme="minorHAnsi" w:hAnsiTheme="minorHAnsi" w:cstheme="minorHAnsi"/>
                <w:b/>
                <w:bCs/>
                <w:sz w:val="22"/>
                <w:szCs w:val="22"/>
              </w:rPr>
            </w:pPr>
          </w:p>
        </w:tc>
        <w:tc>
          <w:tcPr>
            <w:tcW w:w="9625" w:type="dxa"/>
            <w:shd w:val="clear" w:color="auto" w:fill="auto"/>
          </w:tcPr>
          <w:p w14:paraId="10906E64" w14:textId="77777777" w:rsidR="00B1704A" w:rsidRPr="002A6291" w:rsidRDefault="00B1704A" w:rsidP="002F149E">
            <w:pPr>
              <w:pStyle w:val="Heading2"/>
              <w:rPr>
                <w:rFonts w:cs="Calibri"/>
                <w:color w:val="auto"/>
                <w:sz w:val="22"/>
                <w:szCs w:val="22"/>
              </w:rPr>
            </w:pPr>
          </w:p>
        </w:tc>
      </w:tr>
    </w:tbl>
    <w:p w14:paraId="6201E159" w14:textId="77777777" w:rsidR="000F57C4" w:rsidRDefault="000F57C4" w:rsidP="00832BFD">
      <w:pPr>
        <w:rPr>
          <w:rFonts w:asciiTheme="minorHAnsi" w:hAnsiTheme="minorHAnsi" w:cstheme="minorHAnsi"/>
          <w:sz w:val="22"/>
          <w:szCs w:val="22"/>
        </w:rPr>
      </w:pPr>
    </w:p>
    <w:tbl>
      <w:tblPr>
        <w:tblW w:w="1007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Starfish Statement"/>
        <w:tblDescription w:val="You are encouraged to use the Starfish software to provide feedback on courses, as well as recieve emails from the faculty member regarding grades, performance, and services. This tool will encourage you to succeed as you are made aware of your ongoing progress toward your educational goals."/>
      </w:tblPr>
      <w:tblGrid>
        <w:gridCol w:w="450"/>
        <w:gridCol w:w="9625"/>
      </w:tblGrid>
      <w:tr w:rsidR="00910185" w:rsidRPr="00AA1E46" w14:paraId="796A6848" w14:textId="77777777" w:rsidTr="00706107">
        <w:trPr>
          <w:trHeight w:val="332"/>
          <w:jc w:val="center"/>
        </w:trPr>
        <w:tc>
          <w:tcPr>
            <w:tcW w:w="450" w:type="dxa"/>
            <w:shd w:val="clear" w:color="auto" w:fill="BFBFBF" w:themeFill="background1" w:themeFillShade="BF"/>
          </w:tcPr>
          <w:p w14:paraId="796A6846" w14:textId="4DFBC887" w:rsidR="00910185" w:rsidRDefault="002A5E3F" w:rsidP="00176B7C">
            <w:pPr>
              <w:jc w:val="center"/>
              <w:rPr>
                <w:rFonts w:asciiTheme="minorHAnsi" w:hAnsiTheme="minorHAnsi" w:cstheme="minorHAnsi"/>
                <w:b/>
                <w:bCs/>
                <w:sz w:val="22"/>
                <w:szCs w:val="22"/>
              </w:rPr>
            </w:pPr>
            <w:r>
              <w:rPr>
                <w:rFonts w:asciiTheme="minorHAnsi" w:hAnsiTheme="minorHAnsi" w:cstheme="minorHAnsi"/>
                <w:b/>
                <w:bCs/>
                <w:sz w:val="22"/>
                <w:szCs w:val="22"/>
              </w:rPr>
              <w:t>R</w:t>
            </w:r>
            <w:r w:rsidR="00910185" w:rsidRPr="00AA1E46">
              <w:rPr>
                <w:rFonts w:asciiTheme="minorHAnsi" w:hAnsiTheme="minorHAnsi" w:cstheme="minorHAnsi"/>
                <w:b/>
                <w:bCs/>
                <w:sz w:val="22"/>
                <w:szCs w:val="22"/>
              </w:rPr>
              <w:t>.</w:t>
            </w:r>
          </w:p>
        </w:tc>
        <w:tc>
          <w:tcPr>
            <w:tcW w:w="9625" w:type="dxa"/>
            <w:shd w:val="clear" w:color="auto" w:fill="BFBFBF" w:themeFill="background1" w:themeFillShade="BF"/>
          </w:tcPr>
          <w:p w14:paraId="796A6847" w14:textId="77777777" w:rsidR="00910185" w:rsidRPr="00AA1E46" w:rsidRDefault="00910185" w:rsidP="00176B7C">
            <w:pPr>
              <w:rPr>
                <w:rFonts w:asciiTheme="minorHAnsi" w:hAnsiTheme="minorHAnsi" w:cstheme="minorHAnsi"/>
                <w:sz w:val="22"/>
                <w:szCs w:val="22"/>
              </w:rPr>
            </w:pPr>
            <w:r w:rsidRPr="00AA1E46">
              <w:rPr>
                <w:rFonts w:asciiTheme="minorHAnsi" w:hAnsiTheme="minorHAnsi" w:cstheme="minorHAnsi"/>
                <w:b/>
                <w:sz w:val="22"/>
                <w:szCs w:val="22"/>
              </w:rPr>
              <w:t>Starfish® Integrated Course:</w:t>
            </w:r>
          </w:p>
        </w:tc>
      </w:tr>
      <w:tr w:rsidR="00910185" w:rsidRPr="00AA1E46" w14:paraId="796A684B" w14:textId="77777777" w:rsidTr="00706107">
        <w:trPr>
          <w:trHeight w:val="675"/>
          <w:jc w:val="center"/>
        </w:trPr>
        <w:tc>
          <w:tcPr>
            <w:tcW w:w="450" w:type="dxa"/>
          </w:tcPr>
          <w:p w14:paraId="796A6849" w14:textId="77777777" w:rsidR="00910185" w:rsidRPr="00AA1E46" w:rsidRDefault="00910185" w:rsidP="00176B7C">
            <w:pPr>
              <w:jc w:val="center"/>
              <w:rPr>
                <w:rFonts w:asciiTheme="minorHAnsi" w:hAnsiTheme="minorHAnsi" w:cstheme="minorHAnsi"/>
                <w:b/>
                <w:bCs/>
                <w:sz w:val="22"/>
                <w:szCs w:val="22"/>
              </w:rPr>
            </w:pPr>
          </w:p>
        </w:tc>
        <w:tc>
          <w:tcPr>
            <w:tcW w:w="9625" w:type="dxa"/>
          </w:tcPr>
          <w:p w14:paraId="796A684A" w14:textId="77777777" w:rsidR="00910185" w:rsidRPr="00AA1E46" w:rsidRDefault="00910185" w:rsidP="00176B7C">
            <w:pPr>
              <w:rPr>
                <w:rFonts w:asciiTheme="minorHAnsi" w:hAnsiTheme="minorHAnsi" w:cstheme="minorHAnsi"/>
                <w:sz w:val="22"/>
                <w:szCs w:val="22"/>
              </w:rPr>
            </w:pPr>
            <w:r w:rsidRPr="00AA1E46">
              <w:rPr>
                <w:rFonts w:asciiTheme="minorHAnsi" w:hAnsiTheme="minorHAnsi" w:cstheme="minorHAnsi"/>
                <w:sz w:val="22"/>
                <w:szCs w:val="22"/>
              </w:rPr>
              <w:t>SUNY Erie Community College has partnered with Starfish® Retention Solutions as a continual effort to enable student success, both in the classroom and in meeting overall educational goals.  The Starfish® system may be used to provide feedback on course progress.  Throughout the semester, emails may be sent via Starfish® regarding grades, performance in the classroom, and access to supplemental services, such as library resources and skills labs.  This information will be shared with student support professionals on campus who will reach out to help ensure your success at SUNY Erie.  Starfish® is also a way to receive kudos, designed to encourage progress.  Please be sure to read your SUNY Erie email on a timely basis, so you are aware of your progress in this course.</w:t>
            </w:r>
          </w:p>
        </w:tc>
      </w:tr>
    </w:tbl>
    <w:p w14:paraId="796A684C" w14:textId="77777777" w:rsidR="00910185" w:rsidRDefault="00910185" w:rsidP="00832BFD">
      <w:pPr>
        <w:rPr>
          <w:rFonts w:asciiTheme="minorHAnsi" w:hAnsiTheme="minorHAnsi" w:cstheme="minorHAnsi"/>
          <w:sz w:val="22"/>
          <w:szCs w:val="22"/>
        </w:rPr>
      </w:pPr>
    </w:p>
    <w:tbl>
      <w:tblPr>
        <w:tblStyle w:val="TableGrid"/>
        <w:tblW w:w="10075" w:type="dxa"/>
        <w:jc w:val="center"/>
        <w:tblBorders>
          <w:insideH w:val="none" w:sz="0" w:space="0" w:color="auto"/>
          <w:insideV w:val="none" w:sz="0" w:space="0" w:color="auto"/>
        </w:tblBorders>
        <w:tblLook w:val="04A0" w:firstRow="1" w:lastRow="0" w:firstColumn="1" w:lastColumn="0" w:noHBand="0" w:noVBand="1"/>
        <w:tblCaption w:val="Academic Integrity"/>
      </w:tblPr>
      <w:tblGrid>
        <w:gridCol w:w="450"/>
        <w:gridCol w:w="9625"/>
      </w:tblGrid>
      <w:tr w:rsidR="00FC2128" w:rsidRPr="006A11A8" w14:paraId="796A684F" w14:textId="77777777" w:rsidTr="00DD2577">
        <w:trPr>
          <w:trHeight w:val="318"/>
          <w:tblHeader/>
          <w:jc w:val="center"/>
        </w:trPr>
        <w:tc>
          <w:tcPr>
            <w:tcW w:w="450" w:type="dxa"/>
            <w:shd w:val="clear" w:color="auto" w:fill="BFBFBF" w:themeFill="background1" w:themeFillShade="BF"/>
          </w:tcPr>
          <w:p w14:paraId="796A684D" w14:textId="05116091" w:rsidR="00FC2128" w:rsidRPr="006A11A8" w:rsidRDefault="002A5E3F" w:rsidP="00FC2128">
            <w:pPr>
              <w:jc w:val="center"/>
              <w:rPr>
                <w:rFonts w:asciiTheme="minorHAnsi" w:hAnsiTheme="minorHAnsi" w:cstheme="minorHAnsi"/>
                <w:b/>
                <w:bCs/>
                <w:sz w:val="22"/>
                <w:szCs w:val="22"/>
              </w:rPr>
            </w:pPr>
            <w:r>
              <w:rPr>
                <w:rFonts w:asciiTheme="minorHAnsi" w:hAnsiTheme="minorHAnsi" w:cstheme="minorHAnsi"/>
                <w:b/>
                <w:bCs/>
                <w:sz w:val="22"/>
                <w:szCs w:val="22"/>
              </w:rPr>
              <w:t>S</w:t>
            </w:r>
            <w:r w:rsidR="00FC2128" w:rsidRPr="006A11A8">
              <w:rPr>
                <w:rFonts w:asciiTheme="minorHAnsi" w:hAnsiTheme="minorHAnsi" w:cstheme="minorHAnsi"/>
                <w:b/>
                <w:bCs/>
                <w:sz w:val="22"/>
                <w:szCs w:val="22"/>
              </w:rPr>
              <w:t>.</w:t>
            </w:r>
          </w:p>
        </w:tc>
        <w:tc>
          <w:tcPr>
            <w:tcW w:w="9625" w:type="dxa"/>
            <w:shd w:val="clear" w:color="auto" w:fill="BFBFBF" w:themeFill="background1" w:themeFillShade="BF"/>
          </w:tcPr>
          <w:p w14:paraId="796A684E" w14:textId="77777777" w:rsidR="00FC2128" w:rsidRPr="00996197" w:rsidRDefault="00FC2128" w:rsidP="00FC2128">
            <w:pPr>
              <w:rPr>
                <w:rFonts w:asciiTheme="minorHAnsi" w:hAnsiTheme="minorHAnsi" w:cstheme="minorHAnsi"/>
                <w:sz w:val="22"/>
                <w:szCs w:val="22"/>
              </w:rPr>
            </w:pPr>
            <w:r>
              <w:rPr>
                <w:rFonts w:asciiTheme="minorHAnsi" w:hAnsiTheme="minorHAnsi" w:cstheme="minorHAnsi"/>
                <w:b/>
                <w:sz w:val="22"/>
                <w:szCs w:val="22"/>
              </w:rPr>
              <w:t>Academic Integrity</w:t>
            </w:r>
            <w:r w:rsidRPr="0080727F">
              <w:rPr>
                <w:rFonts w:asciiTheme="minorHAnsi" w:hAnsiTheme="minorHAnsi" w:cstheme="minorHAnsi"/>
                <w:b/>
                <w:sz w:val="22"/>
                <w:szCs w:val="22"/>
              </w:rPr>
              <w:t>:</w:t>
            </w:r>
          </w:p>
        </w:tc>
      </w:tr>
      <w:tr w:rsidR="00FC2128" w:rsidRPr="006A11A8" w14:paraId="796A6852" w14:textId="77777777" w:rsidTr="00DD2577">
        <w:trPr>
          <w:trHeight w:val="675"/>
          <w:tblHeader/>
          <w:jc w:val="center"/>
        </w:trPr>
        <w:tc>
          <w:tcPr>
            <w:tcW w:w="450" w:type="dxa"/>
            <w:shd w:val="clear" w:color="auto" w:fill="auto"/>
          </w:tcPr>
          <w:p w14:paraId="796A6850" w14:textId="77777777" w:rsidR="00FC2128" w:rsidRPr="006A11A8" w:rsidRDefault="00FC2128" w:rsidP="00FC2128">
            <w:pPr>
              <w:jc w:val="center"/>
              <w:rPr>
                <w:rFonts w:asciiTheme="minorHAnsi" w:hAnsiTheme="minorHAnsi" w:cstheme="minorHAnsi"/>
                <w:b/>
                <w:bCs/>
                <w:sz w:val="22"/>
                <w:szCs w:val="22"/>
              </w:rPr>
            </w:pPr>
          </w:p>
        </w:tc>
        <w:tc>
          <w:tcPr>
            <w:tcW w:w="9625" w:type="dxa"/>
            <w:shd w:val="clear" w:color="auto" w:fill="auto"/>
          </w:tcPr>
          <w:p w14:paraId="30CFF53C" w14:textId="77777777" w:rsidR="00FC2128" w:rsidRDefault="00FC2128" w:rsidP="00FC2128">
            <w:pPr>
              <w:rPr>
                <w:rFonts w:asciiTheme="minorHAnsi" w:hAnsiTheme="minorHAnsi" w:cstheme="minorHAnsi"/>
                <w:sz w:val="22"/>
                <w:szCs w:val="22"/>
              </w:rPr>
            </w:pPr>
            <w:r w:rsidRPr="00996197">
              <w:rPr>
                <w:rFonts w:asciiTheme="minorHAnsi" w:hAnsiTheme="minorHAnsi" w:cstheme="minorHAnsi"/>
                <w:sz w:val="22"/>
                <w:szCs w:val="22"/>
              </w:rPr>
              <w:t>SUNY Erie Community College assumes that students will behave with integrity. Academic dishonesty, as defined in the Student Code of Conduct, will be actionable by the department and faculty, working within the procedures defined by the college. Academic dishonesty accusations must be documented and investigated. Students have the right to dispute accusations of academic dishonesty through the student academic grievance policy.</w:t>
            </w:r>
          </w:p>
          <w:p w14:paraId="6E8EBDE5" w14:textId="77777777" w:rsidR="002E7229" w:rsidRDefault="002E7229" w:rsidP="00FC2128">
            <w:pPr>
              <w:rPr>
                <w:rFonts w:asciiTheme="minorHAnsi" w:hAnsiTheme="minorHAnsi" w:cstheme="minorHAnsi"/>
                <w:sz w:val="22"/>
                <w:szCs w:val="22"/>
              </w:rPr>
            </w:pPr>
          </w:p>
          <w:p w14:paraId="7BADE13A" w14:textId="0C39A2D0" w:rsidR="002E7229" w:rsidRPr="002E7229" w:rsidRDefault="002E7229" w:rsidP="002E7229">
            <w:pPr>
              <w:rPr>
                <w:rFonts w:asciiTheme="minorHAnsi" w:hAnsiTheme="minorHAnsi" w:cstheme="minorHAnsi"/>
                <w:sz w:val="22"/>
                <w:szCs w:val="22"/>
              </w:rPr>
            </w:pPr>
            <w:r w:rsidRPr="002E7229">
              <w:rPr>
                <w:rFonts w:asciiTheme="minorHAnsi" w:hAnsiTheme="minorHAnsi" w:cstheme="minorHAnsi"/>
                <w:sz w:val="22"/>
                <w:szCs w:val="22"/>
              </w:rPr>
              <w:t>Plagiarism is an unethical and illegal act.  It is a serious and inappropriate behavior.  An OTA Student is expected to know the difference between paraphrasing and directly quoting a source, how to cite that source in the body of a text</w:t>
            </w:r>
            <w:r>
              <w:rPr>
                <w:rFonts w:asciiTheme="minorHAnsi" w:hAnsiTheme="minorHAnsi" w:cstheme="minorHAnsi"/>
                <w:sz w:val="22"/>
                <w:szCs w:val="22"/>
              </w:rPr>
              <w:t>,</w:t>
            </w:r>
            <w:r w:rsidRPr="002E7229">
              <w:rPr>
                <w:rFonts w:asciiTheme="minorHAnsi" w:hAnsiTheme="minorHAnsi" w:cstheme="minorHAnsi"/>
                <w:sz w:val="22"/>
                <w:szCs w:val="22"/>
              </w:rPr>
              <w:t xml:space="preserve"> and how to properly cite that source in a reference page.  Blatant plagiarism is grounds for dismissal from the program and an automatic failure in a course.  Errors in citations resulting in plagiarism and failing to use quotes for a direct quote will be considered as follows:</w:t>
            </w:r>
          </w:p>
          <w:p w14:paraId="304D2ADE" w14:textId="77777777" w:rsidR="002E7229" w:rsidRDefault="002E7229" w:rsidP="002E7229">
            <w:pPr>
              <w:pStyle w:val="ListParagraph"/>
              <w:numPr>
                <w:ilvl w:val="0"/>
                <w:numId w:val="11"/>
              </w:numPr>
              <w:rPr>
                <w:rFonts w:asciiTheme="minorHAnsi" w:hAnsiTheme="minorHAnsi" w:cstheme="minorHAnsi"/>
                <w:sz w:val="22"/>
                <w:szCs w:val="22"/>
              </w:rPr>
            </w:pPr>
            <w:r w:rsidRPr="002E7229">
              <w:rPr>
                <w:rFonts w:asciiTheme="minorHAnsi" w:hAnsiTheme="minorHAnsi" w:cstheme="minorHAnsi"/>
                <w:sz w:val="22"/>
                <w:szCs w:val="22"/>
              </w:rPr>
              <w:t xml:space="preserve">First violation will result in a 20% decrease in the overall grade for the submitted assignment.  </w:t>
            </w:r>
          </w:p>
          <w:p w14:paraId="61162809" w14:textId="77777777" w:rsidR="002E7229" w:rsidRDefault="002E7229" w:rsidP="002E7229">
            <w:pPr>
              <w:pStyle w:val="ListParagraph"/>
              <w:numPr>
                <w:ilvl w:val="0"/>
                <w:numId w:val="11"/>
              </w:numPr>
              <w:rPr>
                <w:rFonts w:asciiTheme="minorHAnsi" w:hAnsiTheme="minorHAnsi" w:cstheme="minorHAnsi"/>
                <w:sz w:val="22"/>
                <w:szCs w:val="22"/>
              </w:rPr>
            </w:pPr>
            <w:r w:rsidRPr="002E7229">
              <w:rPr>
                <w:rFonts w:asciiTheme="minorHAnsi" w:hAnsiTheme="minorHAnsi" w:cstheme="minorHAnsi"/>
                <w:sz w:val="22"/>
                <w:szCs w:val="22"/>
              </w:rPr>
              <w:t xml:space="preserve">A second violation will result in a decrease of 40% in the overall grade for the submitted assignment.  </w:t>
            </w:r>
          </w:p>
          <w:p w14:paraId="19FE346B" w14:textId="16C36569" w:rsidR="002E7229" w:rsidRPr="002E7229" w:rsidRDefault="002E7229" w:rsidP="002E7229">
            <w:pPr>
              <w:pStyle w:val="ListParagraph"/>
              <w:numPr>
                <w:ilvl w:val="0"/>
                <w:numId w:val="11"/>
              </w:numPr>
              <w:rPr>
                <w:rFonts w:asciiTheme="minorHAnsi" w:hAnsiTheme="minorHAnsi" w:cstheme="minorHAnsi"/>
                <w:sz w:val="22"/>
                <w:szCs w:val="22"/>
              </w:rPr>
            </w:pPr>
            <w:r w:rsidRPr="002E7229">
              <w:rPr>
                <w:rFonts w:asciiTheme="minorHAnsi" w:hAnsiTheme="minorHAnsi" w:cstheme="minorHAnsi"/>
                <w:sz w:val="22"/>
                <w:szCs w:val="22"/>
              </w:rPr>
              <w:t>Any subsequent violations will result in termination from the program.  Faculty must report violations to Department Head.</w:t>
            </w:r>
          </w:p>
          <w:p w14:paraId="796A6851" w14:textId="0C748E96" w:rsidR="002E7229" w:rsidRPr="00996197" w:rsidRDefault="002E7229" w:rsidP="00FC2128">
            <w:pPr>
              <w:rPr>
                <w:rFonts w:asciiTheme="minorHAnsi" w:hAnsiTheme="minorHAnsi" w:cstheme="minorHAnsi"/>
                <w:sz w:val="22"/>
                <w:szCs w:val="22"/>
              </w:rPr>
            </w:pPr>
          </w:p>
        </w:tc>
      </w:tr>
    </w:tbl>
    <w:p w14:paraId="796A6853" w14:textId="77777777" w:rsidR="00832BFD" w:rsidRDefault="00832BFD" w:rsidP="00832BFD">
      <w:pPr>
        <w:rPr>
          <w:rFonts w:asciiTheme="minorHAnsi" w:hAnsiTheme="minorHAnsi" w:cstheme="minorHAnsi"/>
          <w:sz w:val="22"/>
          <w:szCs w:val="22"/>
        </w:rPr>
      </w:pPr>
    </w:p>
    <w:tbl>
      <w:tblPr>
        <w:tblStyle w:val="TableGrid"/>
        <w:tblW w:w="10075" w:type="dxa"/>
        <w:jc w:val="center"/>
        <w:tblBorders>
          <w:insideH w:val="none" w:sz="0" w:space="0" w:color="auto"/>
          <w:insideV w:val="none" w:sz="0" w:space="0" w:color="auto"/>
        </w:tblBorders>
        <w:tblLook w:val="04A0" w:firstRow="1" w:lastRow="0" w:firstColumn="1" w:lastColumn="0" w:noHBand="0" w:noVBand="1"/>
        <w:tblCaption w:val="Syllabus Prepared and Last Updated By"/>
      </w:tblPr>
      <w:tblGrid>
        <w:gridCol w:w="450"/>
        <w:gridCol w:w="3652"/>
        <w:gridCol w:w="5973"/>
      </w:tblGrid>
      <w:tr w:rsidR="00ED6CCB" w:rsidRPr="00AA1E46" w14:paraId="796A6858" w14:textId="77777777" w:rsidTr="00DD2577">
        <w:trPr>
          <w:trHeight w:val="675"/>
          <w:tblHeader/>
          <w:jc w:val="center"/>
        </w:trPr>
        <w:tc>
          <w:tcPr>
            <w:tcW w:w="450" w:type="dxa"/>
            <w:tcBorders>
              <w:top w:val="single" w:sz="4" w:space="0" w:color="auto"/>
              <w:bottom w:val="single" w:sz="4" w:space="0" w:color="auto"/>
            </w:tcBorders>
            <w:shd w:val="clear" w:color="auto" w:fill="BFBFBF" w:themeFill="background1" w:themeFillShade="BF"/>
          </w:tcPr>
          <w:p w14:paraId="796A6854" w14:textId="2BD6F797" w:rsidR="00ED6CCB" w:rsidRPr="00AA1E46" w:rsidRDefault="002A5E3F" w:rsidP="00FB79E8">
            <w:pPr>
              <w:jc w:val="center"/>
              <w:rPr>
                <w:rFonts w:asciiTheme="minorHAnsi" w:hAnsiTheme="minorHAnsi" w:cstheme="minorHAnsi"/>
                <w:b/>
                <w:bCs/>
                <w:sz w:val="22"/>
                <w:szCs w:val="22"/>
              </w:rPr>
            </w:pPr>
            <w:r>
              <w:rPr>
                <w:rFonts w:asciiTheme="minorHAnsi" w:hAnsiTheme="minorHAnsi" w:cstheme="minorHAnsi"/>
                <w:b/>
                <w:bCs/>
                <w:sz w:val="22"/>
                <w:szCs w:val="22"/>
              </w:rPr>
              <w:t>T</w:t>
            </w:r>
            <w:r w:rsidR="00ED6CCB" w:rsidRPr="00AA1E46">
              <w:rPr>
                <w:rFonts w:asciiTheme="minorHAnsi" w:hAnsiTheme="minorHAnsi" w:cstheme="minorHAnsi"/>
                <w:b/>
                <w:bCs/>
                <w:sz w:val="22"/>
                <w:szCs w:val="22"/>
              </w:rPr>
              <w:t>.</w:t>
            </w:r>
          </w:p>
        </w:tc>
        <w:tc>
          <w:tcPr>
            <w:tcW w:w="3652" w:type="dxa"/>
            <w:tcBorders>
              <w:top w:val="single" w:sz="4" w:space="0" w:color="auto"/>
              <w:bottom w:val="single" w:sz="4" w:space="0" w:color="auto"/>
            </w:tcBorders>
            <w:shd w:val="clear" w:color="auto" w:fill="BFBFBF" w:themeFill="background1" w:themeFillShade="BF"/>
          </w:tcPr>
          <w:p w14:paraId="796A6855" w14:textId="77777777" w:rsidR="00ED6CCB" w:rsidRPr="00AA1E46" w:rsidRDefault="00ED6CCB" w:rsidP="00FB79E8">
            <w:pPr>
              <w:rPr>
                <w:rFonts w:asciiTheme="minorHAnsi" w:hAnsiTheme="minorHAnsi" w:cstheme="minorHAnsi"/>
                <w:b/>
                <w:bCs/>
                <w:sz w:val="22"/>
                <w:szCs w:val="22"/>
              </w:rPr>
            </w:pPr>
            <w:r w:rsidRPr="00AA1E46">
              <w:rPr>
                <w:rFonts w:asciiTheme="minorHAnsi" w:hAnsiTheme="minorHAnsi" w:cstheme="minorHAnsi"/>
                <w:b/>
                <w:bCs/>
                <w:sz w:val="22"/>
                <w:szCs w:val="22"/>
              </w:rPr>
              <w:t>Syllabus Prepared By:</w:t>
            </w:r>
          </w:p>
          <w:p w14:paraId="5A830E36" w14:textId="77777777" w:rsidR="004F00FD" w:rsidRDefault="004F00FD" w:rsidP="00FB79E8">
            <w:pPr>
              <w:rPr>
                <w:rFonts w:asciiTheme="minorHAnsi" w:hAnsiTheme="minorHAnsi" w:cstheme="minorHAnsi"/>
                <w:b/>
                <w:bCs/>
                <w:sz w:val="22"/>
                <w:szCs w:val="22"/>
              </w:rPr>
            </w:pPr>
          </w:p>
          <w:p w14:paraId="6F8E2E19" w14:textId="77777777" w:rsidR="004F00FD" w:rsidRDefault="004F00FD" w:rsidP="00FB79E8">
            <w:pPr>
              <w:rPr>
                <w:rFonts w:asciiTheme="minorHAnsi" w:hAnsiTheme="minorHAnsi" w:cstheme="minorHAnsi"/>
                <w:b/>
                <w:bCs/>
                <w:sz w:val="22"/>
                <w:szCs w:val="22"/>
              </w:rPr>
            </w:pPr>
          </w:p>
          <w:p w14:paraId="39FCBC07" w14:textId="77777777" w:rsidR="004F00FD" w:rsidRDefault="004F00FD" w:rsidP="00FB79E8">
            <w:pPr>
              <w:rPr>
                <w:rFonts w:asciiTheme="minorHAnsi" w:hAnsiTheme="minorHAnsi" w:cstheme="minorHAnsi"/>
                <w:b/>
                <w:bCs/>
                <w:sz w:val="22"/>
                <w:szCs w:val="22"/>
              </w:rPr>
            </w:pPr>
          </w:p>
          <w:p w14:paraId="796A6856" w14:textId="1513F723" w:rsidR="00ED6CCB" w:rsidRPr="00AA1E46" w:rsidRDefault="00ED6CCB" w:rsidP="00FB79E8">
            <w:pPr>
              <w:rPr>
                <w:rFonts w:asciiTheme="minorHAnsi" w:hAnsiTheme="minorHAnsi" w:cstheme="minorHAnsi"/>
                <w:b/>
                <w:bCs/>
                <w:sz w:val="22"/>
                <w:szCs w:val="22"/>
              </w:rPr>
            </w:pPr>
            <w:r w:rsidRPr="00AA1E46">
              <w:rPr>
                <w:rFonts w:asciiTheme="minorHAnsi" w:hAnsiTheme="minorHAnsi" w:cstheme="minorHAnsi"/>
                <w:b/>
                <w:bCs/>
                <w:sz w:val="22"/>
                <w:szCs w:val="22"/>
              </w:rPr>
              <w:t>Last Updated Date:</w:t>
            </w:r>
          </w:p>
        </w:tc>
        <w:tc>
          <w:tcPr>
            <w:tcW w:w="5973" w:type="dxa"/>
            <w:tcBorders>
              <w:top w:val="single" w:sz="4" w:space="0" w:color="auto"/>
              <w:bottom w:val="single" w:sz="4" w:space="0" w:color="auto"/>
            </w:tcBorders>
          </w:tcPr>
          <w:p w14:paraId="18F6845F" w14:textId="77777777" w:rsidR="004F00FD" w:rsidRPr="004F00FD" w:rsidRDefault="004F00FD" w:rsidP="004F00FD">
            <w:pPr>
              <w:rPr>
                <w:rFonts w:asciiTheme="minorHAnsi" w:hAnsiTheme="minorHAnsi" w:cstheme="minorHAnsi"/>
                <w:sz w:val="22"/>
                <w:szCs w:val="22"/>
              </w:rPr>
            </w:pPr>
            <w:r w:rsidRPr="004F00FD">
              <w:rPr>
                <w:rFonts w:asciiTheme="minorHAnsi" w:hAnsiTheme="minorHAnsi" w:cstheme="minorHAnsi"/>
                <w:sz w:val="22"/>
                <w:szCs w:val="22"/>
              </w:rPr>
              <w:t>Debra Battistella, MS, OTR/L, Instructor/Academic Fieldwork Coordinator</w:t>
            </w:r>
          </w:p>
          <w:p w14:paraId="73F307C5" w14:textId="4C57FE09" w:rsidR="004F00FD" w:rsidRDefault="004F00FD" w:rsidP="004F00FD">
            <w:pPr>
              <w:rPr>
                <w:rFonts w:asciiTheme="minorHAnsi" w:hAnsiTheme="minorHAnsi" w:cstheme="minorHAnsi"/>
                <w:sz w:val="22"/>
                <w:szCs w:val="22"/>
              </w:rPr>
            </w:pPr>
            <w:r>
              <w:rPr>
                <w:rFonts w:asciiTheme="minorHAnsi" w:hAnsiTheme="minorHAnsi" w:cstheme="minorHAnsi"/>
                <w:sz w:val="22"/>
                <w:szCs w:val="22"/>
              </w:rPr>
              <w:t xml:space="preserve">Laura Mack, COTA/L, Adjunct </w:t>
            </w:r>
            <w:r w:rsidR="002901FB">
              <w:rPr>
                <w:rFonts w:asciiTheme="minorHAnsi" w:hAnsiTheme="minorHAnsi" w:cstheme="minorHAnsi"/>
                <w:sz w:val="22"/>
                <w:szCs w:val="22"/>
              </w:rPr>
              <w:t>Faculty</w:t>
            </w:r>
            <w:r>
              <w:rPr>
                <w:rFonts w:asciiTheme="minorHAnsi" w:hAnsiTheme="minorHAnsi" w:cstheme="minorHAnsi"/>
                <w:sz w:val="22"/>
                <w:szCs w:val="22"/>
              </w:rPr>
              <w:t>/ Instructional Support Specialist</w:t>
            </w:r>
          </w:p>
          <w:p w14:paraId="796A6857" w14:textId="09C4D5F0" w:rsidR="00ED6CCB" w:rsidRPr="00AA1E46" w:rsidRDefault="000F57C4" w:rsidP="00F952AD">
            <w:pPr>
              <w:rPr>
                <w:rFonts w:asciiTheme="minorHAnsi" w:hAnsiTheme="minorHAnsi" w:cstheme="minorHAnsi"/>
                <w:sz w:val="22"/>
                <w:szCs w:val="22"/>
              </w:rPr>
            </w:pPr>
            <w:r>
              <w:rPr>
                <w:rFonts w:asciiTheme="minorHAnsi" w:hAnsiTheme="minorHAnsi" w:cstheme="minorHAnsi"/>
                <w:sz w:val="22"/>
                <w:szCs w:val="22"/>
              </w:rPr>
              <w:t>12/</w:t>
            </w:r>
            <w:r w:rsidR="00F952AD">
              <w:rPr>
                <w:rFonts w:asciiTheme="minorHAnsi" w:hAnsiTheme="minorHAnsi" w:cstheme="minorHAnsi"/>
                <w:sz w:val="22"/>
                <w:szCs w:val="22"/>
              </w:rPr>
              <w:t>1</w:t>
            </w:r>
            <w:r w:rsidR="002F149E">
              <w:rPr>
                <w:rFonts w:asciiTheme="minorHAnsi" w:hAnsiTheme="minorHAnsi" w:cstheme="minorHAnsi"/>
                <w:sz w:val="22"/>
                <w:szCs w:val="22"/>
              </w:rPr>
              <w:t>7</w:t>
            </w:r>
            <w:r w:rsidR="004F00FD">
              <w:rPr>
                <w:rFonts w:asciiTheme="minorHAnsi" w:hAnsiTheme="minorHAnsi" w:cstheme="minorHAnsi"/>
                <w:sz w:val="22"/>
                <w:szCs w:val="22"/>
              </w:rPr>
              <w:t>/1</w:t>
            </w:r>
            <w:r w:rsidR="005175CB">
              <w:rPr>
                <w:rFonts w:asciiTheme="minorHAnsi" w:hAnsiTheme="minorHAnsi" w:cstheme="minorHAnsi"/>
                <w:sz w:val="22"/>
                <w:szCs w:val="22"/>
              </w:rPr>
              <w:t>9</w:t>
            </w:r>
            <w:r w:rsidR="004F00FD" w:rsidRPr="004F00FD">
              <w:rPr>
                <w:rFonts w:asciiTheme="minorHAnsi" w:hAnsiTheme="minorHAnsi" w:cstheme="minorHAnsi"/>
                <w:sz w:val="22"/>
                <w:szCs w:val="22"/>
              </w:rPr>
              <w:t xml:space="preserve">   </w:t>
            </w:r>
          </w:p>
        </w:tc>
      </w:tr>
    </w:tbl>
    <w:p w14:paraId="796A6859" w14:textId="77777777" w:rsidR="00F614CA" w:rsidRDefault="00F614CA"/>
    <w:sectPr w:rsidR="00F614CA" w:rsidSect="00594AB8">
      <w:footerReference w:type="default" r:id="rId17"/>
      <w:pgSz w:w="12240" w:h="15840"/>
      <w:pgMar w:top="27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A685E" w14:textId="77777777" w:rsidR="00216843" w:rsidRDefault="00216843" w:rsidP="00275B0E">
      <w:r>
        <w:separator/>
      </w:r>
    </w:p>
  </w:endnote>
  <w:endnote w:type="continuationSeparator" w:id="0">
    <w:p w14:paraId="796A685F" w14:textId="77777777" w:rsidR="00216843" w:rsidRDefault="00216843" w:rsidP="0027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089388"/>
      <w:docPartObj>
        <w:docPartGallery w:val="Page Numbers (Bottom of Page)"/>
        <w:docPartUnique/>
      </w:docPartObj>
    </w:sdtPr>
    <w:sdtEndPr>
      <w:rPr>
        <w:rFonts w:asciiTheme="minorHAnsi" w:hAnsiTheme="minorHAnsi" w:cstheme="minorHAnsi"/>
        <w:noProof/>
        <w:sz w:val="22"/>
        <w:szCs w:val="22"/>
      </w:rPr>
    </w:sdtEndPr>
    <w:sdtContent>
      <w:p w14:paraId="796A6860" w14:textId="1CD85ABD" w:rsidR="00275B0E" w:rsidRPr="00E15783" w:rsidRDefault="00275B0E" w:rsidP="00275B0E">
        <w:pPr>
          <w:pStyle w:val="Footer"/>
          <w:jc w:val="center"/>
          <w:rPr>
            <w:rFonts w:asciiTheme="minorHAnsi" w:hAnsiTheme="minorHAnsi" w:cstheme="minorHAnsi"/>
            <w:sz w:val="22"/>
            <w:szCs w:val="22"/>
          </w:rPr>
        </w:pPr>
        <w:r w:rsidRPr="00E15783">
          <w:rPr>
            <w:rFonts w:asciiTheme="minorHAnsi" w:hAnsiTheme="minorHAnsi" w:cstheme="minorHAnsi"/>
            <w:sz w:val="22"/>
            <w:szCs w:val="22"/>
          </w:rPr>
          <w:fldChar w:fldCharType="begin"/>
        </w:r>
        <w:r w:rsidRPr="00E15783">
          <w:rPr>
            <w:rFonts w:asciiTheme="minorHAnsi" w:hAnsiTheme="minorHAnsi" w:cstheme="minorHAnsi"/>
            <w:sz w:val="22"/>
            <w:szCs w:val="22"/>
          </w:rPr>
          <w:instrText xml:space="preserve"> PAGE   \* MERGEFORMAT </w:instrText>
        </w:r>
        <w:r w:rsidRPr="00E15783">
          <w:rPr>
            <w:rFonts w:asciiTheme="minorHAnsi" w:hAnsiTheme="minorHAnsi" w:cstheme="minorHAnsi"/>
            <w:sz w:val="22"/>
            <w:szCs w:val="22"/>
          </w:rPr>
          <w:fldChar w:fldCharType="separate"/>
        </w:r>
        <w:r w:rsidR="00C05E94">
          <w:rPr>
            <w:rFonts w:asciiTheme="minorHAnsi" w:hAnsiTheme="minorHAnsi" w:cstheme="minorHAnsi"/>
            <w:noProof/>
            <w:sz w:val="22"/>
            <w:szCs w:val="22"/>
          </w:rPr>
          <w:t>4</w:t>
        </w:r>
        <w:r w:rsidRPr="00E15783">
          <w:rPr>
            <w:rFonts w:asciiTheme="minorHAnsi" w:hAnsiTheme="minorHAnsi" w:cstheme="minorHAnsi"/>
            <w:noProof/>
            <w:sz w:val="22"/>
            <w:szCs w:val="22"/>
          </w:rPr>
          <w:fldChar w:fldCharType="end"/>
        </w:r>
      </w:p>
    </w:sdtContent>
  </w:sdt>
  <w:p w14:paraId="796A6861" w14:textId="1BC4993E" w:rsidR="00275B0E" w:rsidRPr="00E15783" w:rsidRDefault="00275B0E" w:rsidP="00275B0E">
    <w:pPr>
      <w:pStyle w:val="Footer"/>
      <w:jc w:val="right"/>
      <w:rPr>
        <w:rFonts w:asciiTheme="minorHAnsi" w:hAnsiTheme="minorHAnsi" w:cstheme="minorHAnsi"/>
        <w:sz w:val="18"/>
        <w:szCs w:val="18"/>
      </w:rPr>
    </w:pPr>
    <w:r w:rsidRPr="00E15783">
      <w:rPr>
        <w:rFonts w:asciiTheme="minorHAnsi" w:hAnsiTheme="minorHAnsi" w:cstheme="minorHAnsi"/>
        <w:sz w:val="18"/>
        <w:szCs w:val="18"/>
      </w:rPr>
      <w:t xml:space="preserve">Last Updated: </w:t>
    </w:r>
    <w:r w:rsidRPr="00E15783">
      <w:rPr>
        <w:rFonts w:asciiTheme="minorHAnsi" w:hAnsiTheme="minorHAnsi" w:cstheme="minorHAnsi"/>
        <w:sz w:val="18"/>
        <w:szCs w:val="18"/>
      </w:rPr>
      <w:fldChar w:fldCharType="begin"/>
    </w:r>
    <w:r w:rsidRPr="00E15783">
      <w:rPr>
        <w:rFonts w:asciiTheme="minorHAnsi" w:hAnsiTheme="minorHAnsi" w:cstheme="minorHAnsi"/>
        <w:sz w:val="18"/>
        <w:szCs w:val="18"/>
      </w:rPr>
      <w:instrText xml:space="preserve"> DATE \@ "MMMM d, yyyy" </w:instrText>
    </w:r>
    <w:r w:rsidRPr="00E15783">
      <w:rPr>
        <w:rFonts w:asciiTheme="minorHAnsi" w:hAnsiTheme="minorHAnsi" w:cstheme="minorHAnsi"/>
        <w:sz w:val="18"/>
        <w:szCs w:val="18"/>
      </w:rPr>
      <w:fldChar w:fldCharType="separate"/>
    </w:r>
    <w:r w:rsidR="002E47A0">
      <w:rPr>
        <w:rFonts w:asciiTheme="minorHAnsi" w:hAnsiTheme="minorHAnsi" w:cstheme="minorHAnsi"/>
        <w:noProof/>
        <w:sz w:val="18"/>
        <w:szCs w:val="18"/>
      </w:rPr>
      <w:t>January 6, 2020</w:t>
    </w:r>
    <w:r w:rsidRPr="00E15783">
      <w:rPr>
        <w:rFonts w:asciiTheme="minorHAnsi" w:hAnsiTheme="minorHAnsi" w:cstheme="minorHAnsi"/>
        <w:sz w:val="18"/>
        <w:szCs w:val="18"/>
      </w:rPr>
      <w:fldChar w:fldCharType="end"/>
    </w:r>
  </w:p>
  <w:p w14:paraId="796A6862" w14:textId="77777777" w:rsidR="00275B0E" w:rsidRDefault="00275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A685C" w14:textId="77777777" w:rsidR="00216843" w:rsidRDefault="00216843" w:rsidP="00275B0E">
      <w:r>
        <w:separator/>
      </w:r>
    </w:p>
  </w:footnote>
  <w:footnote w:type="continuationSeparator" w:id="0">
    <w:p w14:paraId="796A685D" w14:textId="77777777" w:rsidR="00216843" w:rsidRDefault="00216843" w:rsidP="00275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09C1"/>
    <w:multiLevelType w:val="hybridMultilevel"/>
    <w:tmpl w:val="4344E78E"/>
    <w:lvl w:ilvl="0" w:tplc="7E2CE4F6">
      <w:numFmt w:val="bullet"/>
      <w:lvlText w:val=""/>
      <w:lvlJc w:val="left"/>
      <w:pPr>
        <w:ind w:left="720" w:hanging="360"/>
      </w:pPr>
      <w:rPr>
        <w:rFonts w:ascii="Wingdings" w:eastAsia="SimSu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26588"/>
    <w:multiLevelType w:val="hybridMultilevel"/>
    <w:tmpl w:val="364EA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D87581"/>
    <w:multiLevelType w:val="hybridMultilevel"/>
    <w:tmpl w:val="63529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732DB"/>
    <w:multiLevelType w:val="hybridMultilevel"/>
    <w:tmpl w:val="796CBD9C"/>
    <w:lvl w:ilvl="0" w:tplc="3FB0C00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BC4E5A"/>
    <w:multiLevelType w:val="hybridMultilevel"/>
    <w:tmpl w:val="2D06CD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C3B6801"/>
    <w:multiLevelType w:val="hybridMultilevel"/>
    <w:tmpl w:val="3236A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3E4C5E"/>
    <w:multiLevelType w:val="hybridMultilevel"/>
    <w:tmpl w:val="F1E47A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6073D60"/>
    <w:multiLevelType w:val="hybridMultilevel"/>
    <w:tmpl w:val="95A2EBB4"/>
    <w:lvl w:ilvl="0" w:tplc="50C654C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175E3"/>
    <w:multiLevelType w:val="hybridMultilevel"/>
    <w:tmpl w:val="AA68ED16"/>
    <w:lvl w:ilvl="0" w:tplc="231C7030">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D777C8"/>
    <w:multiLevelType w:val="hybridMultilevel"/>
    <w:tmpl w:val="EF1820B2"/>
    <w:lvl w:ilvl="0" w:tplc="50C654C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A5338"/>
    <w:multiLevelType w:val="hybridMultilevel"/>
    <w:tmpl w:val="A36041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2A6E89"/>
    <w:multiLevelType w:val="hybridMultilevel"/>
    <w:tmpl w:val="B3043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A54D6D"/>
    <w:multiLevelType w:val="hybridMultilevel"/>
    <w:tmpl w:val="4DB0C3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675E02"/>
    <w:multiLevelType w:val="hybridMultilevel"/>
    <w:tmpl w:val="6D523A60"/>
    <w:lvl w:ilvl="0" w:tplc="50C654C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60B22"/>
    <w:multiLevelType w:val="hybridMultilevel"/>
    <w:tmpl w:val="78B8C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E6EB5"/>
    <w:multiLevelType w:val="hybridMultilevel"/>
    <w:tmpl w:val="D21E4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5624AD"/>
    <w:multiLevelType w:val="hybridMultilevel"/>
    <w:tmpl w:val="BCEADDDA"/>
    <w:lvl w:ilvl="0" w:tplc="B1CC96D4">
      <w:start w:val="1"/>
      <w:numFmt w:val="decimal"/>
      <w:lvlText w:val="%1."/>
      <w:lvlJc w:val="left"/>
      <w:pPr>
        <w:ind w:left="351" w:hanging="360"/>
      </w:pPr>
      <w:rPr>
        <w:rFonts w:hint="default"/>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17" w15:restartNumberingAfterBreak="0">
    <w:nsid w:val="4CC848E5"/>
    <w:multiLevelType w:val="hybridMultilevel"/>
    <w:tmpl w:val="38DA4C00"/>
    <w:lvl w:ilvl="0" w:tplc="50C654C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F826D0"/>
    <w:multiLevelType w:val="hybridMultilevel"/>
    <w:tmpl w:val="259C1DD2"/>
    <w:lvl w:ilvl="0" w:tplc="50C654CE">
      <w:start w:val="1"/>
      <w:numFmt w:val="bullet"/>
      <w:lvlText w:val=""/>
      <w:lvlJc w:val="left"/>
      <w:pPr>
        <w:ind w:left="765" w:hanging="360"/>
      </w:pPr>
      <w:rPr>
        <w:rFonts w:ascii="Symbol" w:hAnsi="Symbol" w:hint="default"/>
        <w:sz w:val="16"/>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56E15040"/>
    <w:multiLevelType w:val="hybridMultilevel"/>
    <w:tmpl w:val="03E24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42641E"/>
    <w:multiLevelType w:val="hybridMultilevel"/>
    <w:tmpl w:val="2C343FC6"/>
    <w:lvl w:ilvl="0" w:tplc="CF6ABEF4">
      <w:start w:val="1"/>
      <w:numFmt w:val="upperLetter"/>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52651B"/>
    <w:multiLevelType w:val="hybridMultilevel"/>
    <w:tmpl w:val="F53A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FF761B"/>
    <w:multiLevelType w:val="hybridMultilevel"/>
    <w:tmpl w:val="617C40FE"/>
    <w:lvl w:ilvl="0" w:tplc="50C654CE">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1C5334"/>
    <w:multiLevelType w:val="hybridMultilevel"/>
    <w:tmpl w:val="9D287EE6"/>
    <w:lvl w:ilvl="0" w:tplc="D5861D12">
      <w:numFmt w:val="bullet"/>
      <w:lvlText w:val=""/>
      <w:lvlJc w:val="left"/>
      <w:pPr>
        <w:ind w:left="720" w:hanging="360"/>
      </w:pPr>
      <w:rPr>
        <w:rFonts w:ascii="Wingdings" w:eastAsia="SimSu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49644C"/>
    <w:multiLevelType w:val="hybridMultilevel"/>
    <w:tmpl w:val="04CC85DC"/>
    <w:lvl w:ilvl="0" w:tplc="50C654CE">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B56CCB"/>
    <w:multiLevelType w:val="hybridMultilevel"/>
    <w:tmpl w:val="8A7EAC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9B34BC"/>
    <w:multiLevelType w:val="hybridMultilevel"/>
    <w:tmpl w:val="83BE7A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DCE1C90"/>
    <w:multiLevelType w:val="hybridMultilevel"/>
    <w:tmpl w:val="5BB8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0"/>
  </w:num>
  <w:num w:numId="4">
    <w:abstractNumId w:val="20"/>
  </w:num>
  <w:num w:numId="5">
    <w:abstractNumId w:val="27"/>
  </w:num>
  <w:num w:numId="6">
    <w:abstractNumId w:val="11"/>
  </w:num>
  <w:num w:numId="7">
    <w:abstractNumId w:val="14"/>
  </w:num>
  <w:num w:numId="8">
    <w:abstractNumId w:val="15"/>
  </w:num>
  <w:num w:numId="9">
    <w:abstractNumId w:val="5"/>
  </w:num>
  <w:num w:numId="10">
    <w:abstractNumId w:val="16"/>
  </w:num>
  <w:num w:numId="11">
    <w:abstractNumId w:val="2"/>
  </w:num>
  <w:num w:numId="12">
    <w:abstractNumId w:val="6"/>
  </w:num>
  <w:num w:numId="13">
    <w:abstractNumId w:val="4"/>
  </w:num>
  <w:num w:numId="14">
    <w:abstractNumId w:val="25"/>
  </w:num>
  <w:num w:numId="15">
    <w:abstractNumId w:val="1"/>
  </w:num>
  <w:num w:numId="16">
    <w:abstractNumId w:val="10"/>
  </w:num>
  <w:num w:numId="17">
    <w:abstractNumId w:val="21"/>
  </w:num>
  <w:num w:numId="18">
    <w:abstractNumId w:val="26"/>
  </w:num>
  <w:num w:numId="19">
    <w:abstractNumId w:val="12"/>
  </w:num>
  <w:num w:numId="20">
    <w:abstractNumId w:val="3"/>
  </w:num>
  <w:num w:numId="21">
    <w:abstractNumId w:val="22"/>
  </w:num>
  <w:num w:numId="22">
    <w:abstractNumId w:val="24"/>
  </w:num>
  <w:num w:numId="23">
    <w:abstractNumId w:val="9"/>
  </w:num>
  <w:num w:numId="24">
    <w:abstractNumId w:val="17"/>
  </w:num>
  <w:num w:numId="25">
    <w:abstractNumId w:val="18"/>
  </w:num>
  <w:num w:numId="26">
    <w:abstractNumId w:val="7"/>
  </w:num>
  <w:num w:numId="27">
    <w:abstractNumId w:val="1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843"/>
    <w:rsid w:val="000125C2"/>
    <w:rsid w:val="0001473B"/>
    <w:rsid w:val="0004237B"/>
    <w:rsid w:val="00062FC6"/>
    <w:rsid w:val="00063C5A"/>
    <w:rsid w:val="00073F4A"/>
    <w:rsid w:val="000B0664"/>
    <w:rsid w:val="000C7E26"/>
    <w:rsid w:val="000E0CE5"/>
    <w:rsid w:val="000E12F4"/>
    <w:rsid w:val="000F1E16"/>
    <w:rsid w:val="000F57C4"/>
    <w:rsid w:val="00102EF6"/>
    <w:rsid w:val="0012205B"/>
    <w:rsid w:val="00154C60"/>
    <w:rsid w:val="00166318"/>
    <w:rsid w:val="00184FEE"/>
    <w:rsid w:val="00190C15"/>
    <w:rsid w:val="00195B5D"/>
    <w:rsid w:val="001A13A3"/>
    <w:rsid w:val="001C54AA"/>
    <w:rsid w:val="001D12DF"/>
    <w:rsid w:val="001E6B41"/>
    <w:rsid w:val="001F0271"/>
    <w:rsid w:val="001F3D4E"/>
    <w:rsid w:val="00205E20"/>
    <w:rsid w:val="00216843"/>
    <w:rsid w:val="00242F33"/>
    <w:rsid w:val="00246B84"/>
    <w:rsid w:val="002551EE"/>
    <w:rsid w:val="00261DC9"/>
    <w:rsid w:val="002664AE"/>
    <w:rsid w:val="00275B0E"/>
    <w:rsid w:val="002901FB"/>
    <w:rsid w:val="002A3E0D"/>
    <w:rsid w:val="002A5E3F"/>
    <w:rsid w:val="002A7325"/>
    <w:rsid w:val="002D2FAB"/>
    <w:rsid w:val="002E47A0"/>
    <w:rsid w:val="002E7229"/>
    <w:rsid w:val="002F149E"/>
    <w:rsid w:val="00302532"/>
    <w:rsid w:val="00302ECC"/>
    <w:rsid w:val="003115E2"/>
    <w:rsid w:val="0032634F"/>
    <w:rsid w:val="00364AE1"/>
    <w:rsid w:val="003B4790"/>
    <w:rsid w:val="003C1D4C"/>
    <w:rsid w:val="003C26D3"/>
    <w:rsid w:val="003E09F3"/>
    <w:rsid w:val="003E4F4C"/>
    <w:rsid w:val="00402313"/>
    <w:rsid w:val="00405A5E"/>
    <w:rsid w:val="004309E3"/>
    <w:rsid w:val="00451134"/>
    <w:rsid w:val="00453D53"/>
    <w:rsid w:val="004572C3"/>
    <w:rsid w:val="00466AEF"/>
    <w:rsid w:val="00474D65"/>
    <w:rsid w:val="00481A53"/>
    <w:rsid w:val="00486EBD"/>
    <w:rsid w:val="004978B0"/>
    <w:rsid w:val="004B0049"/>
    <w:rsid w:val="004B38F4"/>
    <w:rsid w:val="004E3529"/>
    <w:rsid w:val="004F00FD"/>
    <w:rsid w:val="00503AC9"/>
    <w:rsid w:val="00512E59"/>
    <w:rsid w:val="005175CB"/>
    <w:rsid w:val="00520859"/>
    <w:rsid w:val="00530FEA"/>
    <w:rsid w:val="00546623"/>
    <w:rsid w:val="00574FFB"/>
    <w:rsid w:val="00592C4E"/>
    <w:rsid w:val="00594AB8"/>
    <w:rsid w:val="005A3897"/>
    <w:rsid w:val="005C6A39"/>
    <w:rsid w:val="005D6F0B"/>
    <w:rsid w:val="005F26E5"/>
    <w:rsid w:val="00622E41"/>
    <w:rsid w:val="006232BD"/>
    <w:rsid w:val="00642526"/>
    <w:rsid w:val="00665FDB"/>
    <w:rsid w:val="006724EB"/>
    <w:rsid w:val="0068328D"/>
    <w:rsid w:val="00683E09"/>
    <w:rsid w:val="006C152D"/>
    <w:rsid w:val="006E44CE"/>
    <w:rsid w:val="007033FA"/>
    <w:rsid w:val="00706107"/>
    <w:rsid w:val="00707B0C"/>
    <w:rsid w:val="007134E7"/>
    <w:rsid w:val="007221FD"/>
    <w:rsid w:val="0073297B"/>
    <w:rsid w:val="00736724"/>
    <w:rsid w:val="00756A60"/>
    <w:rsid w:val="0075723F"/>
    <w:rsid w:val="00773014"/>
    <w:rsid w:val="007A0743"/>
    <w:rsid w:val="007A3A46"/>
    <w:rsid w:val="007C4801"/>
    <w:rsid w:val="007D5176"/>
    <w:rsid w:val="007E4713"/>
    <w:rsid w:val="00832BFD"/>
    <w:rsid w:val="00834779"/>
    <w:rsid w:val="00867C98"/>
    <w:rsid w:val="0087583E"/>
    <w:rsid w:val="00897FC8"/>
    <w:rsid w:val="008D4251"/>
    <w:rsid w:val="008E70FA"/>
    <w:rsid w:val="008F0344"/>
    <w:rsid w:val="008F5EAC"/>
    <w:rsid w:val="009030E4"/>
    <w:rsid w:val="00904621"/>
    <w:rsid w:val="00910185"/>
    <w:rsid w:val="00914B61"/>
    <w:rsid w:val="00960F3F"/>
    <w:rsid w:val="00961B0C"/>
    <w:rsid w:val="00984A5A"/>
    <w:rsid w:val="00994B54"/>
    <w:rsid w:val="00996197"/>
    <w:rsid w:val="00996D93"/>
    <w:rsid w:val="009B69A4"/>
    <w:rsid w:val="009C6B3D"/>
    <w:rsid w:val="009D2456"/>
    <w:rsid w:val="00A03A65"/>
    <w:rsid w:val="00A11E51"/>
    <w:rsid w:val="00A5278F"/>
    <w:rsid w:val="00A6145D"/>
    <w:rsid w:val="00A70A9B"/>
    <w:rsid w:val="00A834FF"/>
    <w:rsid w:val="00AC2FC5"/>
    <w:rsid w:val="00AD0B16"/>
    <w:rsid w:val="00AE4AA1"/>
    <w:rsid w:val="00AE6717"/>
    <w:rsid w:val="00AF2B2F"/>
    <w:rsid w:val="00B0517B"/>
    <w:rsid w:val="00B1704A"/>
    <w:rsid w:val="00B337FC"/>
    <w:rsid w:val="00B51062"/>
    <w:rsid w:val="00B7450D"/>
    <w:rsid w:val="00B76730"/>
    <w:rsid w:val="00B944D5"/>
    <w:rsid w:val="00B9555D"/>
    <w:rsid w:val="00BB0618"/>
    <w:rsid w:val="00BD147E"/>
    <w:rsid w:val="00BD5ADA"/>
    <w:rsid w:val="00BF048F"/>
    <w:rsid w:val="00C05E94"/>
    <w:rsid w:val="00C11D2B"/>
    <w:rsid w:val="00C21C66"/>
    <w:rsid w:val="00C349B2"/>
    <w:rsid w:val="00C3557D"/>
    <w:rsid w:val="00C40BA5"/>
    <w:rsid w:val="00C675C5"/>
    <w:rsid w:val="00CC156E"/>
    <w:rsid w:val="00CC2844"/>
    <w:rsid w:val="00CE777D"/>
    <w:rsid w:val="00D25950"/>
    <w:rsid w:val="00D46AC2"/>
    <w:rsid w:val="00D47255"/>
    <w:rsid w:val="00D61C91"/>
    <w:rsid w:val="00D67E8A"/>
    <w:rsid w:val="00D744E7"/>
    <w:rsid w:val="00D815E7"/>
    <w:rsid w:val="00D87731"/>
    <w:rsid w:val="00D953CC"/>
    <w:rsid w:val="00DA4AA9"/>
    <w:rsid w:val="00DB6C5D"/>
    <w:rsid w:val="00DC752C"/>
    <w:rsid w:val="00DD2577"/>
    <w:rsid w:val="00DE597A"/>
    <w:rsid w:val="00DF04FA"/>
    <w:rsid w:val="00E060BD"/>
    <w:rsid w:val="00E14D68"/>
    <w:rsid w:val="00E22219"/>
    <w:rsid w:val="00E40412"/>
    <w:rsid w:val="00E7187C"/>
    <w:rsid w:val="00E75B36"/>
    <w:rsid w:val="00EC7A36"/>
    <w:rsid w:val="00ED38F9"/>
    <w:rsid w:val="00ED6CCB"/>
    <w:rsid w:val="00F37E2D"/>
    <w:rsid w:val="00F55686"/>
    <w:rsid w:val="00F6124D"/>
    <w:rsid w:val="00F614CA"/>
    <w:rsid w:val="00F952AD"/>
    <w:rsid w:val="00FA4F41"/>
    <w:rsid w:val="00FA51DA"/>
    <w:rsid w:val="00FC2128"/>
    <w:rsid w:val="00FC401A"/>
    <w:rsid w:val="00FE3E89"/>
    <w:rsid w:val="00FF5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96A67A2"/>
  <w15:chartTrackingRefBased/>
  <w15:docId w15:val="{00AD6584-E815-4348-BF8A-2C2C6C56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743"/>
    <w:pPr>
      <w:widowControl w:val="0"/>
      <w:suppressAutoHyphens/>
      <w:spacing w:after="0" w:line="240" w:lineRule="auto"/>
    </w:pPr>
    <w:rPr>
      <w:rFonts w:ascii="Times New Roman" w:eastAsia="SimSun" w:hAnsi="Times New Roman" w:cs="Lucida Sans"/>
      <w:kern w:val="1"/>
      <w:sz w:val="24"/>
      <w:szCs w:val="24"/>
      <w:lang w:eastAsia="hi-IN" w:bidi="hi-IN"/>
    </w:rPr>
  </w:style>
  <w:style w:type="paragraph" w:styleId="Heading2">
    <w:name w:val="heading 2"/>
    <w:basedOn w:val="Normal"/>
    <w:next w:val="Normal"/>
    <w:link w:val="Heading2Char"/>
    <w:uiPriority w:val="9"/>
    <w:semiHidden/>
    <w:unhideWhenUsed/>
    <w:qFormat/>
    <w:rsid w:val="002A5E3F"/>
    <w:pPr>
      <w:keepNext/>
      <w:keepLines/>
      <w:widowControl/>
      <w:suppressAutoHyphens w:val="0"/>
      <w:spacing w:before="200"/>
      <w:outlineLvl w:val="1"/>
    </w:pPr>
    <w:rPr>
      <w:rFonts w:ascii="Calibri" w:eastAsia="MS Gothic" w:hAnsi="Calibri" w:cs="Times New Roman"/>
      <w:b/>
      <w:bCs/>
      <w:color w:val="4F81BD"/>
      <w:kern w:val="0"/>
      <w:sz w:val="26"/>
      <w:szCs w:val="26"/>
      <w:lang w:eastAsia="en-US" w:bidi="ar-SA"/>
    </w:rPr>
  </w:style>
  <w:style w:type="paragraph" w:styleId="Heading4">
    <w:name w:val="heading 4"/>
    <w:basedOn w:val="Normal"/>
    <w:next w:val="Normal"/>
    <w:link w:val="Heading4Char"/>
    <w:uiPriority w:val="9"/>
    <w:semiHidden/>
    <w:unhideWhenUsed/>
    <w:qFormat/>
    <w:rsid w:val="002A5E3F"/>
    <w:pPr>
      <w:keepNext/>
      <w:spacing w:before="240" w:after="60"/>
      <w:outlineLvl w:val="3"/>
    </w:pPr>
    <w:rPr>
      <w:rFonts w:ascii="Calibri" w:eastAsia="Times New Roman" w:hAnsi="Calibri" w:cs="Mangal"/>
      <w:b/>
      <w:bCs/>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BFD"/>
    <w:pPr>
      <w:ind w:left="720"/>
      <w:contextualSpacing/>
    </w:pPr>
    <w:rPr>
      <w:rFonts w:cs="Mangal"/>
      <w:szCs w:val="21"/>
    </w:rPr>
  </w:style>
  <w:style w:type="table" w:styleId="TableGrid">
    <w:name w:val="Table Grid"/>
    <w:basedOn w:val="TableNormal"/>
    <w:uiPriority w:val="39"/>
    <w:rsid w:val="00832B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32BFD"/>
    <w:rPr>
      <w:rFonts w:ascii="Times New Roman" w:hAnsi="Times New Roman" w:cs="Times New Roman" w:hint="default"/>
      <w:b w:val="0"/>
      <w:bCs w:val="0"/>
      <w:i/>
      <w:iCs/>
      <w:color w:val="000000"/>
      <w:sz w:val="24"/>
      <w:szCs w:val="24"/>
    </w:rPr>
  </w:style>
  <w:style w:type="paragraph" w:styleId="Title">
    <w:name w:val="Title"/>
    <w:basedOn w:val="Normal"/>
    <w:link w:val="TitleChar"/>
    <w:qFormat/>
    <w:rsid w:val="00832BFD"/>
    <w:pPr>
      <w:widowControl/>
      <w:suppressAutoHyphens w:val="0"/>
      <w:jc w:val="center"/>
    </w:pPr>
    <w:rPr>
      <w:rFonts w:eastAsia="Times New Roman" w:cs="Times New Roman"/>
      <w:kern w:val="0"/>
      <w:szCs w:val="20"/>
      <w:lang w:eastAsia="en-US" w:bidi="ar-SA"/>
    </w:rPr>
  </w:style>
  <w:style w:type="character" w:customStyle="1" w:styleId="TitleChar">
    <w:name w:val="Title Char"/>
    <w:basedOn w:val="DefaultParagraphFont"/>
    <w:link w:val="Title"/>
    <w:rsid w:val="00832BFD"/>
    <w:rPr>
      <w:rFonts w:ascii="Times New Roman" w:eastAsia="Times New Roman" w:hAnsi="Times New Roman" w:cs="Times New Roman"/>
      <w:sz w:val="24"/>
      <w:szCs w:val="20"/>
    </w:rPr>
  </w:style>
  <w:style w:type="character" w:styleId="Hyperlink">
    <w:name w:val="Hyperlink"/>
    <w:basedOn w:val="DefaultParagraphFont"/>
    <w:unhideWhenUsed/>
    <w:rsid w:val="001E6B41"/>
    <w:rPr>
      <w:color w:val="0563C1" w:themeColor="hyperlink"/>
      <w:u w:val="single"/>
    </w:rPr>
  </w:style>
  <w:style w:type="character" w:customStyle="1" w:styleId="fontstyle21">
    <w:name w:val="fontstyle21"/>
    <w:basedOn w:val="DefaultParagraphFont"/>
    <w:rsid w:val="001E6B41"/>
    <w:rPr>
      <w:rFonts w:ascii="Times New Roman" w:hAnsi="Times New Roman" w:cs="Times New Roman" w:hint="default"/>
      <w:b w:val="0"/>
      <w:bCs w:val="0"/>
      <w:i w:val="0"/>
      <w:iCs w:val="0"/>
      <w:color w:val="000000"/>
      <w:sz w:val="24"/>
      <w:szCs w:val="24"/>
    </w:rPr>
  </w:style>
  <w:style w:type="character" w:customStyle="1" w:styleId="fontstyle41">
    <w:name w:val="fontstyle41"/>
    <w:basedOn w:val="DefaultParagraphFont"/>
    <w:rsid w:val="001E6B41"/>
    <w:rPr>
      <w:rFonts w:ascii="Times New Roman" w:hAnsi="Times New Roman" w:cs="Times New Roman" w:hint="default"/>
      <w:b/>
      <w:bCs/>
      <w:i/>
      <w:iCs/>
      <w:color w:val="000000"/>
      <w:sz w:val="24"/>
      <w:szCs w:val="24"/>
    </w:rPr>
  </w:style>
  <w:style w:type="paragraph" w:styleId="Header">
    <w:name w:val="header"/>
    <w:basedOn w:val="Normal"/>
    <w:link w:val="HeaderChar"/>
    <w:unhideWhenUsed/>
    <w:rsid w:val="00275B0E"/>
    <w:pPr>
      <w:tabs>
        <w:tab w:val="center" w:pos="4680"/>
        <w:tab w:val="right" w:pos="9360"/>
      </w:tabs>
    </w:pPr>
    <w:rPr>
      <w:rFonts w:cs="Mangal"/>
      <w:szCs w:val="21"/>
    </w:rPr>
  </w:style>
  <w:style w:type="character" w:customStyle="1" w:styleId="HeaderChar">
    <w:name w:val="Header Char"/>
    <w:basedOn w:val="DefaultParagraphFont"/>
    <w:link w:val="Header"/>
    <w:rsid w:val="00275B0E"/>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275B0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275B0E"/>
    <w:rPr>
      <w:rFonts w:ascii="Times New Roman" w:eastAsia="SimSun" w:hAnsi="Times New Roman" w:cs="Mangal"/>
      <w:kern w:val="1"/>
      <w:sz w:val="24"/>
      <w:szCs w:val="21"/>
      <w:lang w:eastAsia="hi-IN" w:bidi="hi-IN"/>
    </w:rPr>
  </w:style>
  <w:style w:type="paragraph" w:customStyle="1" w:styleId="Default">
    <w:name w:val="Default"/>
    <w:rsid w:val="0099619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75B36"/>
    <w:rPr>
      <w:rFonts w:ascii="Segoe UI" w:hAnsi="Segoe UI" w:cs="Mangal"/>
      <w:sz w:val="18"/>
      <w:szCs w:val="16"/>
    </w:rPr>
  </w:style>
  <w:style w:type="character" w:customStyle="1" w:styleId="BalloonTextChar">
    <w:name w:val="Balloon Text Char"/>
    <w:basedOn w:val="DefaultParagraphFont"/>
    <w:link w:val="BalloonText"/>
    <w:uiPriority w:val="99"/>
    <w:semiHidden/>
    <w:rsid w:val="00E75B36"/>
    <w:rPr>
      <w:rFonts w:ascii="Segoe UI" w:eastAsia="SimSun" w:hAnsi="Segoe UI" w:cs="Mangal"/>
      <w:kern w:val="1"/>
      <w:sz w:val="18"/>
      <w:szCs w:val="16"/>
      <w:lang w:eastAsia="hi-IN" w:bidi="hi-IN"/>
    </w:rPr>
  </w:style>
  <w:style w:type="character" w:styleId="CommentReference">
    <w:name w:val="annotation reference"/>
    <w:basedOn w:val="DefaultParagraphFont"/>
    <w:uiPriority w:val="99"/>
    <w:semiHidden/>
    <w:unhideWhenUsed/>
    <w:rsid w:val="005D6F0B"/>
    <w:rPr>
      <w:sz w:val="16"/>
      <w:szCs w:val="16"/>
    </w:rPr>
  </w:style>
  <w:style w:type="paragraph" w:styleId="CommentText">
    <w:name w:val="annotation text"/>
    <w:basedOn w:val="Normal"/>
    <w:link w:val="CommentTextChar"/>
    <w:uiPriority w:val="99"/>
    <w:semiHidden/>
    <w:unhideWhenUsed/>
    <w:rsid w:val="005D6F0B"/>
    <w:rPr>
      <w:rFonts w:cs="Mangal"/>
      <w:sz w:val="20"/>
      <w:szCs w:val="18"/>
    </w:rPr>
  </w:style>
  <w:style w:type="character" w:customStyle="1" w:styleId="CommentTextChar">
    <w:name w:val="Comment Text Char"/>
    <w:basedOn w:val="DefaultParagraphFont"/>
    <w:link w:val="CommentText"/>
    <w:uiPriority w:val="99"/>
    <w:semiHidden/>
    <w:rsid w:val="005D6F0B"/>
    <w:rPr>
      <w:rFonts w:ascii="Times New Roman" w:eastAsia="SimSun"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5D6F0B"/>
    <w:rPr>
      <w:b/>
      <w:bCs/>
    </w:rPr>
  </w:style>
  <w:style w:type="character" w:customStyle="1" w:styleId="CommentSubjectChar">
    <w:name w:val="Comment Subject Char"/>
    <w:basedOn w:val="CommentTextChar"/>
    <w:link w:val="CommentSubject"/>
    <w:uiPriority w:val="99"/>
    <w:semiHidden/>
    <w:rsid w:val="005D6F0B"/>
    <w:rPr>
      <w:rFonts w:ascii="Times New Roman" w:eastAsia="SimSun" w:hAnsi="Times New Roman" w:cs="Mangal"/>
      <w:b/>
      <w:bCs/>
      <w:kern w:val="1"/>
      <w:sz w:val="20"/>
      <w:szCs w:val="18"/>
      <w:lang w:eastAsia="hi-IN" w:bidi="hi-IN"/>
    </w:rPr>
  </w:style>
  <w:style w:type="table" w:styleId="GridTable3">
    <w:name w:val="Grid Table 3"/>
    <w:basedOn w:val="TableNormal"/>
    <w:uiPriority w:val="48"/>
    <w:rsid w:val="00622E4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2Char">
    <w:name w:val="Heading 2 Char"/>
    <w:basedOn w:val="DefaultParagraphFont"/>
    <w:link w:val="Heading2"/>
    <w:uiPriority w:val="9"/>
    <w:semiHidden/>
    <w:rsid w:val="002A5E3F"/>
    <w:rPr>
      <w:rFonts w:ascii="Calibri" w:eastAsia="MS Gothic" w:hAnsi="Calibri" w:cs="Times New Roman"/>
      <w:b/>
      <w:bCs/>
      <w:color w:val="4F81BD"/>
      <w:sz w:val="26"/>
      <w:szCs w:val="26"/>
    </w:rPr>
  </w:style>
  <w:style w:type="character" w:customStyle="1" w:styleId="Heading4Char">
    <w:name w:val="Heading 4 Char"/>
    <w:basedOn w:val="DefaultParagraphFont"/>
    <w:link w:val="Heading4"/>
    <w:uiPriority w:val="9"/>
    <w:semiHidden/>
    <w:rsid w:val="002A5E3F"/>
    <w:rPr>
      <w:rFonts w:ascii="Calibri" w:eastAsia="Times New Roman" w:hAnsi="Calibri" w:cs="Mangal"/>
      <w:b/>
      <w:bCs/>
      <w:kern w:val="1"/>
      <w:sz w:val="28"/>
      <w:szCs w:val="25"/>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71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Tfieldwork.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ecc.ecc.edu/GAP/ge/Shared%20Documents/10%20SUNY%20General%20Knowledge%20Areas%20-%202017.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tinyurl.com/ErieBoxedOu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Tfieldwor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7871A06A762E40932543D64D12AF55" ma:contentTypeVersion="4" ma:contentTypeDescription="Create a new document." ma:contentTypeScope="" ma:versionID="efddd710c34c45452eed6cd17963a949">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628AF-F8E4-448B-857B-B454BA6A8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0F02C9F-D4D6-4AA5-94CC-48CCCA88A8AC}">
  <ds:schemaRef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0637835A-694C-48F5-8020-232DF0725BBB}">
  <ds:schemaRefs>
    <ds:schemaRef ds:uri="http://schemas.microsoft.com/sharepoint/v3/contenttype/forms"/>
  </ds:schemaRefs>
</ds:datastoreItem>
</file>

<file path=customXml/itemProps4.xml><?xml version="1.0" encoding="utf-8"?>
<ds:datastoreItem xmlns:ds="http://schemas.openxmlformats.org/officeDocument/2006/customXml" ds:itemID="{D0692E58-E2DD-41D5-A4DD-CC0987C6F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4914</Words>
  <Characters>28010</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Erie Community College</Company>
  <LinksUpToDate>false</LinksUpToDate>
  <CharactersWithSpaces>32859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 Cassandra</dc:creator>
  <cp:keywords/>
  <dc:description/>
  <cp:lastModifiedBy>Mack, Laura</cp:lastModifiedBy>
  <cp:revision>2</cp:revision>
  <cp:lastPrinted>2019-12-17T21:19:00Z</cp:lastPrinted>
  <dcterms:created xsi:type="dcterms:W3CDTF">2020-01-06T22:15:00Z</dcterms:created>
  <dcterms:modified xsi:type="dcterms:W3CDTF">2020-01-06T22:15:00Z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0x010100877871A06A762E40932543D64D12AF55</vt:lpwstr>
  </property>
</Properties>
</file>